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C3C6C" w:rsidRPr="003C3C6C" w:rsidTr="00B14F44">
        <w:trPr>
          <w:cantSplit/>
          <w:trHeight w:val="1880"/>
        </w:trPr>
        <w:tc>
          <w:tcPr>
            <w:tcW w:w="4412" w:type="dxa"/>
            <w:gridSpan w:val="12"/>
          </w:tcPr>
          <w:p w:rsidR="003C3C6C" w:rsidRPr="003C3C6C" w:rsidRDefault="003C3C6C" w:rsidP="003C3C6C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3C3C6C" w:rsidRPr="003C3C6C" w:rsidRDefault="003C3C6C" w:rsidP="003C3C6C">
            <w:pPr>
              <w:spacing w:after="200" w:line="276" w:lineRule="auto"/>
              <w:ind w:firstLine="1701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3C3C6C" w:rsidRPr="003C3C6C" w:rsidRDefault="003C3C6C" w:rsidP="003C3C6C">
            <w:pPr>
              <w:spacing w:after="200" w:line="276" w:lineRule="auto"/>
              <w:ind w:firstLine="67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3C3C6C" w:rsidRPr="003C3C6C" w:rsidRDefault="003C3C6C" w:rsidP="003C3C6C">
            <w:pPr>
              <w:spacing w:after="200" w:line="276" w:lineRule="auto"/>
              <w:ind w:firstLine="67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</w:t>
            </w:r>
          </w:p>
          <w:p w:rsidR="003C3C6C" w:rsidRPr="003C3C6C" w:rsidRDefault="003C3C6C" w:rsidP="003C3C6C">
            <w:pPr>
              <w:spacing w:after="200" w:line="276" w:lineRule="auto"/>
              <w:ind w:firstLine="67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3C6C" w:rsidRPr="003C3C6C" w:rsidTr="00B14F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C3C6C" w:rsidRPr="003C3C6C" w:rsidRDefault="003C3C6C" w:rsidP="003C3C6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3C3C6C" w:rsidRPr="003C3C6C" w:rsidTr="00B14F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C3C6C" w:rsidRPr="003C3C6C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3C3C6C" w:rsidRPr="003C3C6C" w:rsidTr="00B14F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rPr>
          <w:rFonts w:ascii="Times New Roman" w:eastAsia="Calibri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3C3C6C" w:rsidRPr="003C3C6C" w:rsidTr="00B14F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C3C6C" w:rsidRPr="003C3C6C" w:rsidTr="00B14F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</w:t>
            </w: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 итоговом</w:t>
      </w: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C3C6C" w:rsidRPr="003C3C6C" w:rsidTr="00B14F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6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C3C6C" w:rsidRPr="003C3C6C" w:rsidRDefault="003C3C6C" w:rsidP="003C3C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C3C6C" w:rsidRPr="003C3C6C" w:rsidRDefault="003C3C6C" w:rsidP="003C3C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034E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</w:rPr>
        <w:t xml:space="preserve">        Копией рекомендаций психолого-медико-педагогической комиссии</w:t>
      </w:r>
    </w:p>
    <w:p w:rsidR="003C3C6C" w:rsidRPr="003C3C6C" w:rsidRDefault="003C3C6C" w:rsidP="003C3C6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Calibri" w:hAnsi="Times New Roman" w:cs="Times New Roman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F5A7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C3C6C" w:rsidRPr="003C3C6C" w:rsidRDefault="003C3C6C" w:rsidP="003C3C6C">
      <w:pPr>
        <w:spacing w:before="240" w:after="120" w:line="276" w:lineRule="auto"/>
        <w:jc w:val="both"/>
        <w:rPr>
          <w:rFonts w:ascii="Times New Roman" w:eastAsia="Calibri" w:hAnsi="Times New Roman" w:cs="Times New Roman"/>
          <w:szCs w:val="26"/>
        </w:rPr>
      </w:pPr>
      <w:r w:rsidRPr="003C3C6C">
        <w:rPr>
          <w:rFonts w:ascii="Times New Roman" w:eastAsia="Calibri" w:hAnsi="Times New Roman" w:cs="Times New Roman"/>
          <w:i/>
          <w:sz w:val="26"/>
          <w:szCs w:val="26"/>
        </w:rPr>
        <w:t>Указать дополнительные условия,</w:t>
      </w:r>
      <w:r w:rsidRPr="003C3C6C">
        <w:rPr>
          <w:rFonts w:ascii="Times New Roman" w:eastAsia="Calibri" w:hAnsi="Times New Roman" w:cs="Times New Roman"/>
        </w:rPr>
        <w:t xml:space="preserve"> </w:t>
      </w:r>
      <w:r w:rsidRPr="003C3C6C">
        <w:rPr>
          <w:rFonts w:ascii="Times New Roman" w:eastAsia="Calibri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3C3C6C" w:rsidRPr="003C3C6C" w:rsidRDefault="003C3C6C" w:rsidP="003C3C6C">
      <w:pPr>
        <w:spacing w:before="240" w:after="120" w:line="276" w:lineRule="auto"/>
        <w:jc w:val="both"/>
        <w:rPr>
          <w:rFonts w:ascii="Times New Roman" w:eastAsia="Calibri" w:hAnsi="Times New Roman" w:cs="Times New Roman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EE26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3C3C6C">
        <w:rPr>
          <w:rFonts w:ascii="Times New Roman" w:eastAsia="Calibri" w:hAnsi="Times New Roman" w:cs="Times New Roman"/>
          <w:szCs w:val="26"/>
        </w:rPr>
        <w:t>изложения)  на</w:t>
      </w:r>
      <w:proofErr w:type="gramEnd"/>
      <w:r w:rsidRPr="003C3C6C">
        <w:rPr>
          <w:rFonts w:ascii="Times New Roman" w:eastAsia="Calibri" w:hAnsi="Times New Roman" w:cs="Times New Roman"/>
          <w:szCs w:val="26"/>
        </w:rPr>
        <w:t xml:space="preserve"> 1,5 часа</w: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B2A4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C3C6C">
        <w:rPr>
          <w:rFonts w:ascii="Times New Roman" w:eastAsia="Calibri" w:hAnsi="Times New Roman" w:cs="Times New Roman"/>
          <w:szCs w:val="26"/>
        </w:rPr>
        <w:t xml:space="preserve">       </w:t>
      </w: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F30E1" id="Прямая соединительная линия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EF104" id="Прямая соединительная линия 2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2ACA4"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C3C6C" w:rsidRPr="003C3C6C" w:rsidRDefault="003C3C6C" w:rsidP="003C3C6C">
      <w:pPr>
        <w:spacing w:before="240" w:after="120" w:line="276" w:lineRule="auto"/>
        <w:jc w:val="center"/>
        <w:rPr>
          <w:rFonts w:ascii="Times New Roman" w:eastAsia="Calibri" w:hAnsi="Times New Roman" w:cs="Times New Roman"/>
          <w:i/>
        </w:rPr>
      </w:pPr>
      <w:r w:rsidRPr="003C3C6C">
        <w:rPr>
          <w:rFonts w:ascii="Times New Roman" w:eastAsia="Calibri" w:hAnsi="Times New Roman" w:cs="Times New Roman"/>
          <w:i/>
        </w:rPr>
        <w:t>(иные дополнительные условия/материально-техническое оснащение,</w:t>
      </w:r>
      <w:r w:rsidRPr="003C3C6C">
        <w:rPr>
          <w:rFonts w:ascii="Times New Roman" w:eastAsia="Calibri" w:hAnsi="Times New Roman" w:cs="Times New Roman"/>
        </w:rPr>
        <w:t xml:space="preserve"> </w:t>
      </w:r>
      <w:r w:rsidRPr="003C3C6C">
        <w:rPr>
          <w:rFonts w:ascii="Times New Roman" w:eastAsia="Calibri" w:hAnsi="Times New Roman" w:cs="Times New Roman"/>
          <w:i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3C3C6C" w:rsidRPr="003C3C6C" w:rsidRDefault="003C3C6C" w:rsidP="003C3C6C">
      <w:pPr>
        <w:spacing w:before="240" w:after="12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C Памяткой </w:t>
      </w:r>
      <w:proofErr w:type="gramStart"/>
      <w:r w:rsidRPr="003C3C6C">
        <w:rPr>
          <w:rFonts w:ascii="Times New Roman" w:eastAsia="Calibri" w:hAnsi="Times New Roman" w:cs="Times New Roman"/>
          <w:sz w:val="26"/>
          <w:szCs w:val="26"/>
        </w:rPr>
        <w:t>о  порядке</w:t>
      </w:r>
      <w:proofErr w:type="gramEnd"/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3C3C6C" w:rsidRPr="003C3C6C" w:rsidRDefault="003C3C6C" w:rsidP="003C3C6C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3C3C6C" w:rsidRPr="003C3C6C" w:rsidRDefault="003C3C6C" w:rsidP="003C3C6C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tbl>
      <w:tblPr>
        <w:tblpPr w:leftFromText="180" w:rightFromText="180" w:vertAnchor="text" w:horzAnchor="page" w:tblpX="44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3C6C" w:rsidRPr="003C3C6C" w:rsidTr="00B14F44">
        <w:trPr>
          <w:trHeight w:hRule="exact" w:val="340"/>
        </w:trPr>
        <w:tc>
          <w:tcPr>
            <w:tcW w:w="289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C3C6C" w:rsidRPr="003C3C6C" w:rsidRDefault="003C3C6C" w:rsidP="003C3C6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3C3C6C" w:rsidRPr="003C3C6C" w:rsidRDefault="003C3C6C" w:rsidP="003C3C6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3C6C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C6C" w:rsidRPr="003C3C6C" w:rsidRDefault="003C3C6C" w:rsidP="003C3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6B1" w:rsidRDefault="00F126B1"/>
    <w:sectPr w:rsidR="00F126B1" w:rsidSect="003C3C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C"/>
    <w:rsid w:val="003C3C6C"/>
    <w:rsid w:val="00F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27E6C58-7581-4C7E-AFBE-E3F1B0F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2019-11-11T06:22:00Z</dcterms:created>
  <dcterms:modified xsi:type="dcterms:W3CDTF">2019-11-11T06:23:00Z</dcterms:modified>
</cp:coreProperties>
</file>