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9C24DF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465B19" w:rsidRPr="00465B19" w:rsidRDefault="00465B19" w:rsidP="00465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Times New Roman"/>
          <w:b/>
          <w:color w:val="548DD4" w:themeColor="text2" w:themeTint="99"/>
          <w:sz w:val="32"/>
          <w:szCs w:val="32"/>
        </w:rPr>
      </w:pPr>
      <w:r w:rsidRPr="00465B19">
        <w:rPr>
          <w:rFonts w:ascii="Verdana" w:hAnsi="Verdana" w:cs="Times New Roman"/>
          <w:b/>
          <w:color w:val="548DD4" w:themeColor="text2" w:themeTint="99"/>
          <w:sz w:val="32"/>
          <w:szCs w:val="32"/>
        </w:rPr>
        <w:t xml:space="preserve">Утвержден новый порядок представления к </w:t>
      </w:r>
      <w:r w:rsidR="00553201">
        <w:rPr>
          <w:rFonts w:ascii="Verdana" w:hAnsi="Verdana" w:cs="Times New Roman"/>
          <w:b/>
          <w:color w:val="548DD4" w:themeColor="text2" w:themeTint="99"/>
          <w:sz w:val="32"/>
          <w:szCs w:val="32"/>
        </w:rPr>
        <w:t>награждению медалью</w:t>
      </w:r>
      <w:r w:rsidRPr="00465B19">
        <w:rPr>
          <w:rFonts w:ascii="Verdana" w:hAnsi="Verdana" w:cs="Times New Roman"/>
          <w:b/>
          <w:color w:val="548DD4" w:themeColor="text2" w:themeTint="99"/>
          <w:sz w:val="32"/>
          <w:szCs w:val="32"/>
        </w:rPr>
        <w:t xml:space="preserve"> «За особые успехи выпускнику Дона»</w:t>
      </w:r>
    </w:p>
    <w:p w:rsidR="00465B19" w:rsidRDefault="00465B19" w:rsidP="00465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5B19" w:rsidRPr="00465B19" w:rsidRDefault="00465B19" w:rsidP="00465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</w:rPr>
      </w:pPr>
      <w:r w:rsidRPr="00465B19">
        <w:rPr>
          <w:rFonts w:ascii="Verdana" w:hAnsi="Verdana" w:cs="Times New Roman"/>
        </w:rPr>
        <w:t>Постановлением Правительства Ростовской области от 07.05.2014 № 322 «О медали «За особые успехи выпускнику Дона» учреждена медаль «За особые успехи выпускнику Дона.</w:t>
      </w:r>
    </w:p>
    <w:p w:rsidR="00465B19" w:rsidRPr="00465B19" w:rsidRDefault="00465B19" w:rsidP="00465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Times New Roman"/>
        </w:rPr>
      </w:pPr>
      <w:r w:rsidRPr="00465B19">
        <w:rPr>
          <w:rFonts w:ascii="Verdana" w:hAnsi="Verdana" w:cs="Times New Roman"/>
        </w:rPr>
        <w:t xml:space="preserve">Согласно Положению медалью  награждаются выпускники общеобразовательных организаций, расположенных на территории Ростовской области и осуществляющих образовательную деятельность по имеющим государственную аккредитацию образовательным программам среднего общего образования), независимо от формы обучения, прошедшие государственную итоговую аттестацию, имеющие полугодовые, годовые и итоговые отметки «отлично» по всем учебным предметам учебного плана, </w:t>
      </w:r>
      <w:proofErr w:type="spellStart"/>
      <w:r w:rsidRPr="00465B19">
        <w:rPr>
          <w:rFonts w:ascii="Verdana" w:hAnsi="Verdana" w:cs="Times New Roman"/>
        </w:rPr>
        <w:t>изучавшимся</w:t>
      </w:r>
      <w:proofErr w:type="spellEnd"/>
      <w:r w:rsidRPr="00465B19">
        <w:rPr>
          <w:rFonts w:ascii="Verdana" w:hAnsi="Verdana" w:cs="Times New Roman"/>
        </w:rPr>
        <w:t xml:space="preserve"> на уровне среднего общего образования, проявившие особые способности и добившиеся высоких результатов в областных, всероссийских и международных предметных олимпиадах, смотрах, конкурсах и спортивных соревнованиях в текущем учебном году.</w:t>
      </w:r>
    </w:p>
    <w:p w:rsidR="00465B19" w:rsidRPr="00465B19" w:rsidRDefault="00FF3225" w:rsidP="00465B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465B19">
        <w:rPr>
          <w:rFonts w:ascii="Verdana" w:hAnsi="Verdana" w:cs="Times New Roman"/>
        </w:rPr>
        <w:t xml:space="preserve">          </w:t>
      </w:r>
      <w:r w:rsidRPr="00465B19">
        <w:rPr>
          <w:rFonts w:ascii="Verdana" w:hAnsi="Verdana" w:cs="TimesNewRoman"/>
        </w:rPr>
        <w:t xml:space="preserve">  </w:t>
      </w:r>
      <w:r w:rsidRPr="00465B19">
        <w:rPr>
          <w:rFonts w:ascii="Verdana" w:hAnsi="Verdana" w:cs="Times New Roman"/>
        </w:rPr>
        <w:t xml:space="preserve">Приказом </w:t>
      </w:r>
      <w:proofErr w:type="spellStart"/>
      <w:r w:rsidRPr="00465B19">
        <w:rPr>
          <w:rFonts w:ascii="Verdana" w:hAnsi="Verdana" w:cs="Times New Roman"/>
        </w:rPr>
        <w:t>минобразования</w:t>
      </w:r>
      <w:proofErr w:type="spellEnd"/>
      <w:r w:rsidRPr="00465B19">
        <w:rPr>
          <w:rFonts w:ascii="Verdana" w:hAnsi="Verdana" w:cs="Times New Roman"/>
        </w:rPr>
        <w:t xml:space="preserve"> РО от 21.08.2018 года № 618</w:t>
      </w:r>
      <w:r w:rsidR="00465B19" w:rsidRPr="00465B19">
        <w:rPr>
          <w:rFonts w:ascii="Verdana" w:hAnsi="Verdana" w:cs="Times New Roman"/>
        </w:rPr>
        <w:t xml:space="preserve"> утвержден новый порядок представления к награждению медалью, приказ от 31.03.2015 № 184 признан утратившим силу.</w:t>
      </w:r>
    </w:p>
    <w:p w:rsidR="00465B19" w:rsidRPr="00465B19" w:rsidRDefault="00465B19" w:rsidP="00465B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465B19">
        <w:rPr>
          <w:rFonts w:ascii="Verdana" w:hAnsi="Verdana" w:cs="Times New Roman"/>
        </w:rPr>
        <w:t xml:space="preserve">            Согласно новому Порядку региональную медаль </w:t>
      </w:r>
      <w:r w:rsidRPr="00465B19">
        <w:rPr>
          <w:rFonts w:ascii="Verdana" w:hAnsi="Verdana" w:cs="Times New Roman"/>
          <w:b/>
        </w:rPr>
        <w:t>в 2019 году</w:t>
      </w:r>
      <w:r w:rsidRPr="00465B19">
        <w:rPr>
          <w:rFonts w:ascii="Verdana" w:hAnsi="Verdana" w:cs="Times New Roman"/>
        </w:rPr>
        <w:t xml:space="preserve"> получат выпускники, которые: </w:t>
      </w:r>
    </w:p>
    <w:p w:rsidR="00465B19" w:rsidRPr="00465B19" w:rsidRDefault="00465B19" w:rsidP="00465B1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465B19">
        <w:rPr>
          <w:rFonts w:ascii="Verdana" w:hAnsi="Verdana"/>
        </w:rPr>
        <w:t xml:space="preserve">по всем учебным предметам учебного плана, </w:t>
      </w:r>
      <w:proofErr w:type="spellStart"/>
      <w:r w:rsidRPr="00465B19">
        <w:rPr>
          <w:rFonts w:ascii="Verdana" w:hAnsi="Verdana"/>
        </w:rPr>
        <w:t>изучавшимся</w:t>
      </w:r>
      <w:proofErr w:type="spellEnd"/>
      <w:r w:rsidRPr="00465B19">
        <w:rPr>
          <w:rFonts w:ascii="Verdana" w:hAnsi="Verdana"/>
        </w:rPr>
        <w:t xml:space="preserve"> на уровне среднего общего образования, имеют полугодовые, годовые и </w:t>
      </w:r>
      <w:r w:rsidRPr="00465B19">
        <w:rPr>
          <w:rFonts w:ascii="Verdana" w:hAnsi="Verdana"/>
          <w:b/>
        </w:rPr>
        <w:t>итоговые отметки «отлично</w:t>
      </w:r>
      <w:r w:rsidRPr="00465B19">
        <w:rPr>
          <w:rFonts w:ascii="Verdana" w:hAnsi="Verdana"/>
        </w:rPr>
        <w:t xml:space="preserve">», </w:t>
      </w:r>
    </w:p>
    <w:p w:rsidR="00465B19" w:rsidRPr="00465B19" w:rsidRDefault="00465B19" w:rsidP="00465B1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465B19">
        <w:rPr>
          <w:rFonts w:ascii="Verdana" w:hAnsi="Verdana"/>
        </w:rPr>
        <w:t xml:space="preserve">являются </w:t>
      </w:r>
      <w:r w:rsidRPr="00465B19">
        <w:rPr>
          <w:rFonts w:ascii="Verdana" w:hAnsi="Verdana"/>
          <w:b/>
        </w:rPr>
        <w:t>победителями или призерами</w:t>
      </w:r>
      <w:r w:rsidRPr="00465B19">
        <w:rPr>
          <w:rFonts w:ascii="Verdana" w:hAnsi="Verdana"/>
        </w:rPr>
        <w:t xml:space="preserve"> областных, всероссийских и международных предметных олимпиад, </w:t>
      </w:r>
      <w:r w:rsidRPr="00465B19">
        <w:rPr>
          <w:rFonts w:ascii="Verdana" w:hAnsi="Verdana"/>
          <w:b/>
        </w:rPr>
        <w:t>проводимых в очной форме</w:t>
      </w:r>
      <w:r w:rsidRPr="00465B19">
        <w:rPr>
          <w:rFonts w:ascii="Verdana" w:hAnsi="Verdana"/>
        </w:rPr>
        <w:t>, смотров, конкурсов и спортивных соревнований в текущем учебном году.</w:t>
      </w:r>
    </w:p>
    <w:p w:rsidR="00465B19" w:rsidRPr="00465B19" w:rsidRDefault="00465B19" w:rsidP="00465B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465B19">
        <w:rPr>
          <w:rFonts w:ascii="Verdana" w:hAnsi="Verdana" w:cs="Times New Roman"/>
        </w:rPr>
        <w:t xml:space="preserve">       Решение о награждении выпускников школ медалью утверждается приказом </w:t>
      </w:r>
      <w:proofErr w:type="spellStart"/>
      <w:r w:rsidRPr="00465B19">
        <w:rPr>
          <w:rFonts w:ascii="Verdana" w:hAnsi="Verdana" w:cs="Times New Roman"/>
        </w:rPr>
        <w:t>минобразования</w:t>
      </w:r>
      <w:proofErr w:type="spellEnd"/>
      <w:r w:rsidRPr="00465B19">
        <w:rPr>
          <w:rFonts w:ascii="Verdana" w:hAnsi="Verdana" w:cs="Times New Roman"/>
        </w:rPr>
        <w:t xml:space="preserve"> РО на основании представляемых документов (списки кандидатов на получение медали, выписки из решений педсоветов школ, ведомости отметок, копии дипломов, сертификатов, грамот, выданных за победу или </w:t>
      </w:r>
      <w:proofErr w:type="spellStart"/>
      <w:r w:rsidRPr="00465B19">
        <w:rPr>
          <w:rFonts w:ascii="Verdana" w:hAnsi="Verdana" w:cs="Times New Roman"/>
        </w:rPr>
        <w:t>призерство</w:t>
      </w:r>
      <w:proofErr w:type="spellEnd"/>
      <w:r w:rsidRPr="00465B19">
        <w:rPr>
          <w:rFonts w:ascii="Verdana" w:hAnsi="Verdana" w:cs="Times New Roman"/>
        </w:rPr>
        <w:t xml:space="preserve"> в </w:t>
      </w:r>
      <w:r w:rsidRPr="00465B19">
        <w:rPr>
          <w:rFonts w:ascii="Verdana" w:hAnsi="Verdana" w:cs="Times New Roman"/>
          <w:b/>
        </w:rPr>
        <w:t>областных, всероссийских и международных</w:t>
      </w:r>
      <w:r w:rsidRPr="00465B19">
        <w:rPr>
          <w:rFonts w:ascii="Verdana" w:hAnsi="Verdana" w:cs="Times New Roman"/>
        </w:rPr>
        <w:t xml:space="preserve"> </w:t>
      </w:r>
      <w:r w:rsidRPr="00465B19">
        <w:rPr>
          <w:rFonts w:ascii="Verdana" w:hAnsi="Verdana" w:cs="Times New Roman"/>
          <w:b/>
        </w:rPr>
        <w:t>предметных</w:t>
      </w:r>
      <w:r w:rsidRPr="00465B19">
        <w:rPr>
          <w:rFonts w:ascii="Verdana" w:hAnsi="Verdana" w:cs="Times New Roman"/>
        </w:rPr>
        <w:t xml:space="preserve"> олимпиад, проводимых </w:t>
      </w:r>
      <w:r w:rsidRPr="00465B19">
        <w:rPr>
          <w:rFonts w:ascii="Verdana" w:hAnsi="Verdana" w:cs="Times New Roman"/>
          <w:b/>
        </w:rPr>
        <w:t xml:space="preserve">в </w:t>
      </w:r>
      <w:r w:rsidRPr="00465B19">
        <w:rPr>
          <w:rFonts w:ascii="Verdana" w:hAnsi="Verdana" w:cs="Times New Roman"/>
          <w:b/>
          <w:u w:val="single"/>
        </w:rPr>
        <w:t>очной форме</w:t>
      </w:r>
      <w:r w:rsidRPr="00465B19">
        <w:rPr>
          <w:rFonts w:ascii="Verdana" w:hAnsi="Verdana" w:cs="Times New Roman"/>
        </w:rPr>
        <w:t>, смотрах, конкурсах и спортивных соревнованиях в текущем учебном году.</w:t>
      </w:r>
    </w:p>
    <w:p w:rsidR="00465B19" w:rsidRPr="00465B19" w:rsidRDefault="00465B19" w:rsidP="00465B19">
      <w:pPr>
        <w:pStyle w:val="a3"/>
        <w:spacing w:before="0" w:beforeAutospacing="0" w:after="0" w:afterAutospacing="0"/>
        <w:ind w:firstLine="709"/>
        <w:jc w:val="both"/>
        <w:rPr>
          <w:rFonts w:ascii="Verdana" w:hAnsi="Verdana" w:cs="Arial"/>
          <w:color w:val="000000"/>
          <w:sz w:val="22"/>
          <w:szCs w:val="22"/>
        </w:rPr>
      </w:pPr>
      <w:r w:rsidRPr="00465B19">
        <w:rPr>
          <w:rFonts w:ascii="Verdana" w:hAnsi="Verdana"/>
          <w:color w:val="000000"/>
          <w:sz w:val="22"/>
          <w:szCs w:val="22"/>
        </w:rPr>
        <w:t>Напоминаем, что п</w:t>
      </w:r>
      <w:r w:rsidRPr="00465B19">
        <w:rPr>
          <w:rFonts w:ascii="Verdana" w:hAnsi="Verdana"/>
          <w:b/>
          <w:bCs/>
          <w:color w:val="000000"/>
          <w:sz w:val="22"/>
          <w:szCs w:val="22"/>
        </w:rPr>
        <w:t>о уровню проведения</w:t>
      </w:r>
      <w:r w:rsidRPr="00465B19">
        <w:rPr>
          <w:rFonts w:ascii="Verdana" w:hAnsi="Verdana"/>
          <w:color w:val="000000"/>
          <w:sz w:val="22"/>
          <w:szCs w:val="22"/>
        </w:rPr>
        <w:t> олимпиады бывают школьные, районные, городские, областные, зональные, всероссийские и международные; п</w:t>
      </w:r>
      <w:r w:rsidRPr="00465B19">
        <w:rPr>
          <w:rFonts w:ascii="Verdana" w:hAnsi="Verdana"/>
          <w:b/>
          <w:bCs/>
          <w:color w:val="000000"/>
          <w:sz w:val="22"/>
          <w:szCs w:val="22"/>
        </w:rPr>
        <w:t>о форме проведения</w:t>
      </w:r>
      <w:r w:rsidRPr="00465B19">
        <w:rPr>
          <w:rFonts w:ascii="Verdana" w:hAnsi="Verdana"/>
          <w:color w:val="000000"/>
          <w:sz w:val="22"/>
          <w:szCs w:val="22"/>
        </w:rPr>
        <w:t> бывают заочные (дистанционные), очные, очно-заочные и сетевые олимпиады.</w:t>
      </w:r>
    </w:p>
    <w:p w:rsidR="00465B19" w:rsidRPr="00B9202D" w:rsidRDefault="00465B19" w:rsidP="00465B1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465B19">
        <w:rPr>
          <w:rFonts w:ascii="Verdana" w:hAnsi="Verdana" w:cs="Times New Roman"/>
          <w:shd w:val="clear" w:color="auto" w:fill="FFFFFF"/>
        </w:rPr>
        <w:t xml:space="preserve">     Обращаем ваше внимание, что приказом Министерства науки и высшего образования Российской Федерации от 28.08.2018 № 32н (зарегистрирован 13.09.2018 г. № 52149) утвержден Перечень олимпиад школьников и их уровней </w:t>
      </w:r>
      <w:r w:rsidRPr="00465B19">
        <w:rPr>
          <w:rFonts w:ascii="Verdana" w:hAnsi="Verdana" w:cs="Times New Roman"/>
          <w:b/>
          <w:shd w:val="clear" w:color="auto" w:fill="FFFFFF"/>
        </w:rPr>
        <w:t>на 2018/19 учебный год</w:t>
      </w:r>
      <w:r w:rsidRPr="00465B19">
        <w:rPr>
          <w:rFonts w:ascii="Verdana" w:hAnsi="Verdana" w:cs="Times New Roman"/>
          <w:shd w:val="clear" w:color="auto" w:fill="FFFFFF"/>
        </w:rPr>
        <w:t xml:space="preserve">. В него вошли 72 олимпиады по различным профилям, что на </w:t>
      </w:r>
      <w:r w:rsidRPr="00465B19">
        <w:rPr>
          <w:rFonts w:ascii="Verdana" w:hAnsi="Verdana" w:cs="Times New Roman"/>
          <w:shd w:val="clear" w:color="auto" w:fill="FFFFFF"/>
        </w:rPr>
        <w:lastRenderedPageBreak/>
        <w:t>25 позиций меньше, чем в прошлом году. Документ вступает силу 25 сентября 2018 г.</w:t>
      </w:r>
      <w:r w:rsidRPr="00465B19">
        <w:rPr>
          <w:rFonts w:ascii="Verdana" w:hAnsi="Verdana" w:cs="Times New Roman"/>
        </w:rPr>
        <w:br/>
      </w:r>
    </w:p>
    <w:p w:rsidR="00953EDC" w:rsidRDefault="00953EDC" w:rsidP="00953EDC">
      <w:pPr>
        <w:spacing w:after="0" w:line="240" w:lineRule="auto"/>
        <w:jc w:val="both"/>
        <w:rPr>
          <w:rFonts w:ascii="Verdana" w:hAnsi="Verdana" w:cs="Times New Roman"/>
          <w:shd w:val="clear" w:color="auto" w:fill="FFFFFF"/>
        </w:rPr>
      </w:pPr>
    </w:p>
    <w:p w:rsidR="00465B19" w:rsidRDefault="00465B19" w:rsidP="00953EDC">
      <w:pPr>
        <w:spacing w:after="0" w:line="240" w:lineRule="auto"/>
        <w:jc w:val="both"/>
        <w:rPr>
          <w:rFonts w:ascii="Verdana" w:hAnsi="Verdana" w:cs="Times New Roman"/>
          <w:shd w:val="clear" w:color="auto" w:fill="FFFFFF"/>
        </w:rPr>
      </w:pPr>
    </w:p>
    <w:p w:rsidR="00FF3225" w:rsidRDefault="00314FB7" w:rsidP="00FF3225">
      <w:pPr>
        <w:spacing w:after="0" w:line="240" w:lineRule="auto"/>
        <w:jc w:val="both"/>
        <w:rPr>
          <w:rFonts w:ascii="Verdana" w:hAnsi="Verdana" w:cs="Times New Roman"/>
          <w:shd w:val="clear" w:color="auto" w:fill="FFFFFF"/>
        </w:rPr>
      </w:pPr>
      <w:r>
        <w:rPr>
          <w:rFonts w:ascii="Verdana" w:hAnsi="Verdana" w:cs="Times New Roman"/>
          <w:shd w:val="clear" w:color="auto" w:fill="FFFFFF"/>
        </w:rPr>
        <w:t xml:space="preserve"> </w:t>
      </w:r>
      <w:r w:rsidR="00953EDC">
        <w:rPr>
          <w:rFonts w:ascii="Verdana" w:hAnsi="Verdana" w:cs="Times New Roman"/>
          <w:shd w:val="clear" w:color="auto" w:fill="FFFFFF"/>
        </w:rPr>
        <w:t xml:space="preserve">Источник: </w:t>
      </w:r>
    </w:p>
    <w:p w:rsidR="00FF3225" w:rsidRDefault="00FF3225" w:rsidP="00FF3225">
      <w:pPr>
        <w:spacing w:after="0" w:line="240" w:lineRule="auto"/>
        <w:jc w:val="both"/>
        <w:rPr>
          <w:rFonts w:ascii="Verdana" w:hAnsi="Verdana" w:cs="Times New Roman"/>
          <w:shd w:val="clear" w:color="auto" w:fill="FFFFFF"/>
        </w:rPr>
      </w:pPr>
    </w:p>
    <w:p w:rsidR="00953EDC" w:rsidRPr="00953EDC" w:rsidRDefault="00314FB7" w:rsidP="00FF322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D5B5B"/>
          <w:lang w:eastAsia="ru-RU"/>
        </w:rPr>
      </w:pPr>
      <w:r>
        <w:rPr>
          <w:rFonts w:ascii="Verdana" w:hAnsi="Verdana" w:cs="Times New Roman"/>
        </w:rPr>
        <w:t xml:space="preserve"> </w:t>
      </w:r>
      <w:r w:rsidR="00FF3225" w:rsidRPr="00465B19">
        <w:rPr>
          <w:rFonts w:ascii="Verdana" w:hAnsi="Verdana" w:cs="Times New Roman"/>
        </w:rPr>
        <w:t>Постановлением Правительства Ростовской области от 07.05.2014 № 322 «О медали «За особые успехи выпускнику Дона»</w:t>
      </w:r>
      <w:r w:rsidR="00FF3225">
        <w:rPr>
          <w:rFonts w:ascii="Verdana" w:hAnsi="Verdana" w:cs="Times New Roman"/>
        </w:rPr>
        <w:t>.</w:t>
      </w:r>
    </w:p>
    <w:p w:rsidR="008E302B" w:rsidRDefault="008E302B" w:rsidP="00314FB7">
      <w:pPr>
        <w:spacing w:after="0" w:line="240" w:lineRule="auto"/>
        <w:jc w:val="both"/>
        <w:rPr>
          <w:rFonts w:ascii="Verdana" w:hAnsi="Verdana" w:cs="Times New Roman"/>
        </w:rPr>
      </w:pPr>
    </w:p>
    <w:p w:rsidR="00314FB7" w:rsidRDefault="00314FB7" w:rsidP="00314FB7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 w:rsidRPr="00465B19">
        <w:rPr>
          <w:rFonts w:ascii="Verdana" w:hAnsi="Verdana" w:cs="Times New Roman"/>
        </w:rPr>
        <w:t xml:space="preserve">Приказ </w:t>
      </w:r>
      <w:r>
        <w:rPr>
          <w:rFonts w:ascii="Verdana" w:hAnsi="Verdana" w:cs="Times New Roman"/>
        </w:rPr>
        <w:t>министерства общего и профессионального образования Ростовской области</w:t>
      </w:r>
      <w:r w:rsidRPr="00465B19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 </w:t>
      </w:r>
    </w:p>
    <w:p w:rsidR="00314FB7" w:rsidRDefault="00314FB7" w:rsidP="00314FB7">
      <w:pPr>
        <w:spacing w:after="0" w:line="240" w:lineRule="auto"/>
        <w:jc w:val="both"/>
        <w:rPr>
          <w:rFonts w:ascii="Verdana" w:hAnsi="Verdana" w:cs="Times New Roman"/>
        </w:rPr>
      </w:pPr>
      <w:r w:rsidRPr="00465B19">
        <w:rPr>
          <w:rFonts w:ascii="Verdana" w:hAnsi="Verdana" w:cs="Times New Roman"/>
        </w:rPr>
        <w:t>от 21.08.2018 года № 618</w:t>
      </w:r>
      <w:r>
        <w:rPr>
          <w:rFonts w:ascii="Verdana" w:hAnsi="Verdana" w:cs="Times New Roman"/>
        </w:rPr>
        <w:t xml:space="preserve"> «О порядке представления к награждению медалью «За особые успехи выпускнику Дона»</w:t>
      </w:r>
      <w:r w:rsidR="008E302B">
        <w:rPr>
          <w:rFonts w:ascii="Verdana" w:hAnsi="Verdana" w:cs="Times New Roman"/>
        </w:rPr>
        <w:t>.</w:t>
      </w:r>
    </w:p>
    <w:p w:rsidR="008E302B" w:rsidRDefault="008E302B" w:rsidP="00314FB7">
      <w:pPr>
        <w:spacing w:after="0" w:line="240" w:lineRule="auto"/>
        <w:jc w:val="both"/>
        <w:rPr>
          <w:rFonts w:ascii="Verdana" w:hAnsi="Verdana" w:cs="Times New Roman"/>
        </w:rPr>
      </w:pPr>
    </w:p>
    <w:p w:rsidR="008E302B" w:rsidRPr="008E302B" w:rsidRDefault="008E302B" w:rsidP="008E302B">
      <w:pPr>
        <w:pStyle w:val="1"/>
        <w:shd w:val="clear" w:color="auto" w:fill="FFFFFF"/>
        <w:spacing w:before="0" w:line="240" w:lineRule="auto"/>
        <w:jc w:val="both"/>
        <w:rPr>
          <w:rFonts w:ascii="Verdana" w:eastAsia="Times New Roman" w:hAnsi="Verdana" w:cs="Arial"/>
          <w:b w:val="0"/>
          <w:color w:val="auto"/>
          <w:kern w:val="36"/>
          <w:sz w:val="22"/>
          <w:szCs w:val="22"/>
          <w:lang w:eastAsia="ru-RU"/>
        </w:rPr>
      </w:pPr>
      <w:r>
        <w:rPr>
          <w:rFonts w:ascii="Verdana" w:hAnsi="Verdana" w:cs="Times New Roman"/>
          <w:b w:val="0"/>
          <w:color w:val="auto"/>
          <w:sz w:val="22"/>
          <w:szCs w:val="22"/>
          <w:shd w:val="clear" w:color="auto" w:fill="FFFFFF"/>
        </w:rPr>
        <w:t>П</w:t>
      </w:r>
      <w:r w:rsidRPr="008E302B">
        <w:rPr>
          <w:rFonts w:ascii="Verdana" w:hAnsi="Verdana" w:cs="Times New Roman"/>
          <w:b w:val="0"/>
          <w:color w:val="auto"/>
          <w:sz w:val="22"/>
          <w:szCs w:val="22"/>
          <w:shd w:val="clear" w:color="auto" w:fill="FFFFFF"/>
        </w:rPr>
        <w:t>риказ министерства науки и высшего образования российской федерации от 28.08.2018 № 32н</w:t>
      </w:r>
      <w:r>
        <w:rPr>
          <w:rFonts w:ascii="Verdana" w:hAnsi="Verdana" w:cs="Times New Roman"/>
          <w:b w:val="0"/>
          <w:color w:val="auto"/>
          <w:sz w:val="22"/>
          <w:szCs w:val="22"/>
          <w:shd w:val="clear" w:color="auto" w:fill="FFFFFF"/>
        </w:rPr>
        <w:t xml:space="preserve"> «О</w:t>
      </w:r>
      <w:r w:rsidRPr="008E302B">
        <w:rPr>
          <w:rFonts w:ascii="Verdana" w:eastAsia="Times New Roman" w:hAnsi="Verdana" w:cs="Arial"/>
          <w:b w:val="0"/>
          <w:color w:val="auto"/>
          <w:kern w:val="36"/>
          <w:sz w:val="22"/>
          <w:szCs w:val="22"/>
          <w:lang w:eastAsia="ru-RU"/>
        </w:rPr>
        <w:t>б утверждении перечня</w:t>
      </w:r>
      <w:r>
        <w:rPr>
          <w:rFonts w:ascii="Verdana" w:eastAsia="Times New Roman" w:hAnsi="Verdana" w:cs="Arial"/>
          <w:b w:val="0"/>
          <w:color w:val="auto"/>
          <w:kern w:val="36"/>
          <w:sz w:val="22"/>
          <w:szCs w:val="22"/>
          <w:lang w:eastAsia="ru-RU"/>
        </w:rPr>
        <w:t xml:space="preserve"> </w:t>
      </w:r>
      <w:r w:rsidRPr="008E302B">
        <w:rPr>
          <w:rFonts w:ascii="Verdana" w:eastAsia="Times New Roman" w:hAnsi="Verdana" w:cs="Arial"/>
          <w:b w:val="0"/>
          <w:bCs w:val="0"/>
          <w:color w:val="auto"/>
          <w:kern w:val="36"/>
          <w:sz w:val="22"/>
          <w:szCs w:val="22"/>
          <w:lang w:eastAsia="ru-RU"/>
        </w:rPr>
        <w:t>олимпиад школьников и их уровней на 2018/19 учебный год</w:t>
      </w:r>
      <w:r>
        <w:rPr>
          <w:rFonts w:ascii="Verdana" w:eastAsia="Times New Roman" w:hAnsi="Verdana" w:cs="Arial"/>
          <w:b w:val="0"/>
          <w:bCs w:val="0"/>
          <w:color w:val="auto"/>
          <w:kern w:val="36"/>
          <w:sz w:val="22"/>
          <w:szCs w:val="22"/>
          <w:lang w:eastAsia="ru-RU"/>
        </w:rPr>
        <w:t>».</w:t>
      </w:r>
    </w:p>
    <w:p w:rsidR="008E302B" w:rsidRPr="00953EDC" w:rsidRDefault="008E302B" w:rsidP="008E302B">
      <w:p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sectPr w:rsidR="008E302B" w:rsidRPr="00953EDC" w:rsidSect="004E18E2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04276"/>
    <w:multiLevelType w:val="hybridMultilevel"/>
    <w:tmpl w:val="DB422B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6"/>
    <w:rsid w:val="00166930"/>
    <w:rsid w:val="001764B8"/>
    <w:rsid w:val="001D6A25"/>
    <w:rsid w:val="001F4C8D"/>
    <w:rsid w:val="00254A09"/>
    <w:rsid w:val="002D0D39"/>
    <w:rsid w:val="002D1978"/>
    <w:rsid w:val="002E4187"/>
    <w:rsid w:val="00314FB7"/>
    <w:rsid w:val="00364FBD"/>
    <w:rsid w:val="00397BDD"/>
    <w:rsid w:val="00437173"/>
    <w:rsid w:val="00465B19"/>
    <w:rsid w:val="004D6262"/>
    <w:rsid w:val="004E18E2"/>
    <w:rsid w:val="005241C9"/>
    <w:rsid w:val="00545868"/>
    <w:rsid w:val="00553201"/>
    <w:rsid w:val="005B734B"/>
    <w:rsid w:val="006D55CE"/>
    <w:rsid w:val="006F513C"/>
    <w:rsid w:val="00736CCC"/>
    <w:rsid w:val="00754ED2"/>
    <w:rsid w:val="007E1506"/>
    <w:rsid w:val="00810C96"/>
    <w:rsid w:val="00823490"/>
    <w:rsid w:val="00841B4E"/>
    <w:rsid w:val="00872FF1"/>
    <w:rsid w:val="008871D1"/>
    <w:rsid w:val="008B2F6D"/>
    <w:rsid w:val="008C5363"/>
    <w:rsid w:val="008E302B"/>
    <w:rsid w:val="00920E83"/>
    <w:rsid w:val="00953EDC"/>
    <w:rsid w:val="00984310"/>
    <w:rsid w:val="009C24DF"/>
    <w:rsid w:val="009C4D40"/>
    <w:rsid w:val="00A019B6"/>
    <w:rsid w:val="00AB0C00"/>
    <w:rsid w:val="00AD0708"/>
    <w:rsid w:val="00AE6BE7"/>
    <w:rsid w:val="00BB5C8D"/>
    <w:rsid w:val="00BF1388"/>
    <w:rsid w:val="00C03710"/>
    <w:rsid w:val="00CD6166"/>
    <w:rsid w:val="00CF2379"/>
    <w:rsid w:val="00D571AA"/>
    <w:rsid w:val="00D702A1"/>
    <w:rsid w:val="00DB3EF8"/>
    <w:rsid w:val="00E45107"/>
    <w:rsid w:val="00E84D29"/>
    <w:rsid w:val="00EC2C33"/>
    <w:rsid w:val="00EE4F32"/>
    <w:rsid w:val="00EF0B35"/>
    <w:rsid w:val="00EF5EC2"/>
    <w:rsid w:val="00F362B6"/>
    <w:rsid w:val="00FC390F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FA81BE"/>
  <w15:docId w15:val="{F07D2441-8010-4059-806D-07402DA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95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6465-6309-4ABF-BDBA-6F322EFD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dcterms:created xsi:type="dcterms:W3CDTF">2018-09-21T07:10:00Z</dcterms:created>
  <dcterms:modified xsi:type="dcterms:W3CDTF">2018-09-21T07:18:00Z</dcterms:modified>
</cp:coreProperties>
</file>