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CF0AB5" w:rsidP="00CF2379">
      <w:pPr>
        <w:pStyle w:val="a4"/>
        <w:jc w:val="center"/>
        <w:rPr>
          <w:rFonts w:ascii="Verdana" w:hAnsi="Verdana"/>
          <w:color w:val="052635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53EDC" w:rsidRDefault="00953EDC" w:rsidP="00953ED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953ED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Новый порядок выдачи федеральной медали «За особые успехи в учении» планируется запустить с 2019 года</w:t>
      </w:r>
    </w:p>
    <w:p w:rsidR="00953EDC" w:rsidRPr="00953EDC" w:rsidRDefault="00953EDC" w:rsidP="00953ED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953EDC" w:rsidRPr="00953EDC" w:rsidRDefault="00953EDC" w:rsidP="00953E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Verdana" w:hAnsi="Verdana" w:cs="Times New Roman"/>
          <w:shd w:val="clear" w:color="auto" w:fill="FFFFFF"/>
        </w:rPr>
      </w:pPr>
      <w:r w:rsidRPr="00953EDC">
        <w:rPr>
          <w:rFonts w:ascii="Verdana" w:hAnsi="Verdana" w:cs="Times New Roman"/>
          <w:shd w:val="clear" w:color="auto" w:fill="FFFFFF"/>
        </w:rPr>
        <w:t xml:space="preserve">Чтобы получить федеральную медаль </w:t>
      </w:r>
      <w:r w:rsidRPr="00953EDC">
        <w:rPr>
          <w:rFonts w:ascii="Verdana" w:hAnsi="Verdana" w:cs="Times New Roman"/>
          <w:color w:val="000000"/>
        </w:rPr>
        <w:t>«За особые успехи в учении»</w:t>
      </w:r>
      <w:r w:rsidRPr="00953EDC">
        <w:rPr>
          <w:rFonts w:ascii="Verdana" w:hAnsi="Verdana" w:cs="Times New Roman"/>
          <w:shd w:val="clear" w:color="auto" w:fill="FFFFFF"/>
        </w:rPr>
        <w:t xml:space="preserve"> нужно заработать итоговые пятёрки за два выпускных класса – 10-й и 11-й, а также </w:t>
      </w:r>
      <w:r w:rsidRPr="00953EDC">
        <w:rPr>
          <w:rFonts w:ascii="Verdana" w:hAnsi="Verdana" w:cs="Times New Roman"/>
          <w:color w:val="22272F"/>
          <w:shd w:val="clear" w:color="auto" w:fill="FFFFFF"/>
        </w:rPr>
        <w:t xml:space="preserve">успешно пройти государственную итоговую аттестацию (без учета результатов, полученных при прохождении повторной государственной итоговой аттестации). </w:t>
      </w:r>
      <w:r w:rsidRPr="00953EDC">
        <w:rPr>
          <w:rFonts w:ascii="Verdana" w:hAnsi="Verdana" w:cs="Times New Roman"/>
          <w:shd w:val="clear" w:color="auto" w:fill="FFFFFF"/>
        </w:rPr>
        <w:t xml:space="preserve">В настоящее время порог ЕГЭ, который бы являлся основанием для выдачи медали «За особые успехи в учении» на федеральном уровне не установлен. </w:t>
      </w:r>
    </w:p>
    <w:p w:rsidR="00953EDC" w:rsidRPr="00953EDC" w:rsidRDefault="00953EDC" w:rsidP="00953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953EDC">
        <w:rPr>
          <w:rFonts w:ascii="Verdana" w:hAnsi="Verdana" w:cs="Times New Roman"/>
          <w:color w:val="000000"/>
        </w:rPr>
        <w:t xml:space="preserve">Встречаются такие ситуации, когда выпускники, получившие федеральную медаль, получают низкие результаты (результат на уровне минимального порога и ниже). Данный факт свидетельствует о явном завышении оценок в школах. Такая ситуация ставит под сомнение качество полученной ими медали и требует от школы </w:t>
      </w:r>
      <w:r w:rsidRPr="00953EDC">
        <w:rPr>
          <w:rFonts w:ascii="Verdana" w:hAnsi="Verdana" w:cs="Times New Roman"/>
          <w:iCs/>
          <w:color w:val="000000"/>
        </w:rPr>
        <w:t xml:space="preserve">внутреннего контроля за результатами выпускников, претендующими на медаль и объективности членов педагогических советов. </w:t>
      </w:r>
    </w:p>
    <w:p w:rsidR="00953EDC" w:rsidRPr="00953EDC" w:rsidRDefault="00953EDC" w:rsidP="00953E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953ED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С 2019 года </w:t>
      </w:r>
      <w:r w:rsidRPr="00953EDC">
        <w:rPr>
          <w:rFonts w:ascii="Verdana" w:eastAsia="Times New Roman" w:hAnsi="Verdana" w:cs="Times New Roman"/>
          <w:b/>
          <w:bCs/>
          <w:lang w:eastAsia="ru-RU"/>
        </w:rPr>
        <w:t xml:space="preserve">планируется </w:t>
      </w:r>
      <w:r w:rsidRPr="00953EDC">
        <w:rPr>
          <w:rFonts w:ascii="Verdana" w:hAnsi="Verdana" w:cs="Times New Roman"/>
          <w:shd w:val="clear" w:color="auto" w:fill="FFFFFF"/>
        </w:rPr>
        <w:t>скорректировать порядок выдачи аттестатов об основном и среднем общем образовании (будут внесены изменения в</w:t>
      </w:r>
      <w:r w:rsidRPr="00953EDC">
        <w:rPr>
          <w:rFonts w:ascii="Verdana" w:hAnsi="Verdana" w:cs="Times New Roman"/>
          <w:color w:val="000000"/>
          <w:shd w:val="clear" w:color="auto" w:fill="FFFFFF"/>
        </w:rPr>
        <w:t xml:space="preserve"> приказ Минобразования РФ от 14 февраля 2014 г. № 115)</w:t>
      </w:r>
      <w:r w:rsidRPr="00953EDC">
        <w:rPr>
          <w:rFonts w:ascii="Verdana" w:hAnsi="Verdana" w:cs="Times New Roman"/>
          <w:shd w:val="clear" w:color="auto" w:fill="FFFFFF"/>
        </w:rPr>
        <w:t xml:space="preserve">. </w:t>
      </w:r>
      <w:r w:rsidRPr="00953EDC">
        <w:rPr>
          <w:rFonts w:ascii="Verdana" w:hAnsi="Verdana" w:cs="Times New Roman"/>
          <w:color w:val="000000"/>
          <w:shd w:val="clear" w:color="auto" w:fill="FFFFFF"/>
        </w:rPr>
        <w:t>Будет уточнено, что считается успешным прохождением государственной итоговой аттестации для получения школьного аттестата. </w:t>
      </w:r>
      <w:r w:rsidRPr="00953EDC">
        <w:rPr>
          <w:rFonts w:ascii="Verdana" w:hAnsi="Verdana" w:cs="Times New Roman"/>
          <w:color w:val="000000"/>
        </w:rPr>
        <w:br/>
      </w:r>
      <w:r w:rsidRPr="00953EDC">
        <w:rPr>
          <w:rFonts w:ascii="Verdana" w:hAnsi="Verdana" w:cs="Times New Roman"/>
          <w:color w:val="000000"/>
          <w:shd w:val="clear" w:color="auto" w:fill="FFFFFF"/>
        </w:rPr>
        <w:t xml:space="preserve">         Кроме того, предполагается ввести дополнительные требования для получения аттестата о среднем общем образовании с отличием. Помимо наличия итоговых отметок "отлично" по всем учебным предметам, </w:t>
      </w:r>
      <w:proofErr w:type="spellStart"/>
      <w:r w:rsidRPr="00953EDC">
        <w:rPr>
          <w:rFonts w:ascii="Verdana" w:hAnsi="Verdana" w:cs="Times New Roman"/>
          <w:color w:val="000000"/>
          <w:shd w:val="clear" w:color="auto" w:fill="FFFFFF"/>
        </w:rPr>
        <w:t>изучавшимся</w:t>
      </w:r>
      <w:proofErr w:type="spellEnd"/>
      <w:r w:rsidRPr="00953EDC">
        <w:rPr>
          <w:rFonts w:ascii="Verdana" w:hAnsi="Verdana" w:cs="Times New Roman"/>
          <w:color w:val="000000"/>
          <w:shd w:val="clear" w:color="auto" w:fill="FFFFFF"/>
        </w:rPr>
        <w:t xml:space="preserve"> на уровне среднего общего образования, и успешного прохождения ГИА будут учитываться результаты экзаменов.</w:t>
      </w:r>
      <w:r w:rsidRPr="00953EDC">
        <w:rPr>
          <w:rFonts w:ascii="Verdana" w:hAnsi="Verdana" w:cs="Times New Roman"/>
          <w:color w:val="000000"/>
        </w:rPr>
        <w:br/>
      </w:r>
      <w:r w:rsidRPr="00953EDC">
        <w:rPr>
          <w:rFonts w:ascii="Verdana" w:hAnsi="Verdana" w:cs="Times New Roman"/>
          <w:color w:val="000000"/>
          <w:shd w:val="clear" w:color="auto" w:fill="FFFFFF"/>
        </w:rPr>
        <w:t xml:space="preserve">          Так, а</w:t>
      </w:r>
      <w:r w:rsidRPr="00953EDC">
        <w:rPr>
          <w:rFonts w:ascii="Verdana" w:eastAsia="Times New Roman" w:hAnsi="Verdana" w:cs="Times New Roman"/>
          <w:lang w:eastAsia="ru-RU"/>
        </w:rPr>
        <w:t>ттестат о среднем общем образовании с отличием и приложение к нему будет выдаваться выпускникам 11-го (12-го) класса, набравшим не менее 70 баллов на ЕГЭ по русскому языку и математике профильного уровня или пять баллов на ЕГЭ по математике базового уровня.</w:t>
      </w:r>
      <w:r w:rsidRPr="00953EDC">
        <w:rPr>
          <w:rFonts w:ascii="Verdana" w:eastAsia="Times New Roman" w:hAnsi="Verdana" w:cs="Times New Roman"/>
          <w:lang w:eastAsia="ru-RU"/>
        </w:rPr>
        <w:br/>
        <w:t xml:space="preserve">          При выборе выпускником 11-го (12-го) класса для прохождения ГИА ЕГЭ по математике как базового, так и профильного уровней учитываться будут результаты экзамена по </w:t>
      </w:r>
      <w:r w:rsidRPr="00953EDC">
        <w:rPr>
          <w:rFonts w:ascii="Verdana" w:eastAsia="Times New Roman" w:hAnsi="Verdana" w:cs="Times New Roman"/>
          <w:b/>
          <w:lang w:eastAsia="ru-RU"/>
        </w:rPr>
        <w:t>математике профильного уровня</w:t>
      </w:r>
      <w:r w:rsidRPr="00953EDC">
        <w:rPr>
          <w:rFonts w:ascii="Verdana" w:eastAsia="Times New Roman" w:hAnsi="Verdana" w:cs="Times New Roman"/>
          <w:lang w:eastAsia="ru-RU"/>
        </w:rPr>
        <w:t>. Результаты ЕГЭ по математике базового уровня не будут учитываться.</w:t>
      </w:r>
    </w:p>
    <w:p w:rsidR="00953EDC" w:rsidRP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  <w:r w:rsidRPr="00953EDC">
        <w:rPr>
          <w:rFonts w:ascii="Verdana" w:eastAsia="Times New Roman" w:hAnsi="Verdana" w:cs="Times New Roman"/>
          <w:shd w:val="clear" w:color="auto" w:fill="FFFFFF"/>
          <w:lang w:eastAsia="ru-RU"/>
        </w:rPr>
        <w:t xml:space="preserve">          Г</w:t>
      </w:r>
      <w:r w:rsidRPr="00953EDC">
        <w:rPr>
          <w:rFonts w:ascii="Verdana" w:hAnsi="Verdana" w:cs="Times New Roman"/>
          <w:shd w:val="clear" w:color="auto" w:fill="FFFFFF"/>
        </w:rPr>
        <w:t xml:space="preserve">лава </w:t>
      </w:r>
      <w:proofErr w:type="spellStart"/>
      <w:r w:rsidRPr="00953EDC">
        <w:rPr>
          <w:rFonts w:ascii="Verdana" w:hAnsi="Verdana" w:cs="Times New Roman"/>
          <w:shd w:val="clear" w:color="auto" w:fill="FFFFFF"/>
        </w:rPr>
        <w:t>Минпросвещения</w:t>
      </w:r>
      <w:proofErr w:type="spellEnd"/>
      <w:r w:rsidRPr="00953EDC">
        <w:rPr>
          <w:rFonts w:ascii="Verdana" w:hAnsi="Verdana" w:cs="Times New Roman"/>
          <w:shd w:val="clear" w:color="auto" w:fill="FFFFFF"/>
        </w:rPr>
        <w:t xml:space="preserve"> О.Ю. Васильева отметила, что за последние несколько лет произошла страшная девальвация самого понятия «золотая медаль». По ее мнению, главная цель идущих изменений — отмена этой девальвации, ведь медаль — это большой внутренний стимул для того, чтобы учиться хорошо.</w:t>
      </w: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  <w:r w:rsidRPr="00953EDC">
        <w:rPr>
          <w:rFonts w:ascii="Verdana" w:eastAsia="Times New Roman" w:hAnsi="Verdana" w:cs="Times New Roman"/>
          <w:shd w:val="clear" w:color="auto" w:fill="FFFFFF"/>
          <w:lang w:eastAsia="ru-RU"/>
        </w:rPr>
        <w:t xml:space="preserve">          Согласно ч. 7 ст. 28 ФЗ 273 «Об образовании в РФ» школа несет ответственность за невыполнение или ненадлежащее выполнение функций, отнесенных к ее компетенции, в частности за качество образования своих выпускников. </w:t>
      </w:r>
      <w:r w:rsidRPr="00953EDC">
        <w:rPr>
          <w:rFonts w:ascii="Verdana" w:eastAsia="Times New Roman" w:hAnsi="Verdana" w:cs="Times New Roman"/>
          <w:lang w:eastAsia="ru-RU"/>
        </w:rPr>
        <w:t>А директор школы может быть привлечен к административной ответственности за совершение административного правонарушения, предусмотренного частью 4 статьи 19.30 КоАП РФ, а именно: у</w:t>
      </w:r>
      <w:r w:rsidRPr="00953EDC">
        <w:rPr>
          <w:rFonts w:ascii="Verdana" w:hAnsi="Verdana" w:cs="Times New Roman"/>
          <w:shd w:val="clear" w:color="auto" w:fill="FFFFFF"/>
        </w:rPr>
        <w:t xml:space="preserve">мышленное искажение </w:t>
      </w: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  <w:r w:rsidRPr="00953EDC">
        <w:rPr>
          <w:rFonts w:ascii="Verdana" w:hAnsi="Verdana" w:cs="Times New Roman"/>
          <w:shd w:val="clear" w:color="auto" w:fill="FFFFFF"/>
        </w:rPr>
        <w:t>результатов ГИА и …, а равно нарушение установленного </w:t>
      </w:r>
      <w:r w:rsidRPr="00953EDC">
        <w:rPr>
          <w:rFonts w:ascii="Verdana" w:hAnsi="Verdana" w:cs="Times New Roman"/>
        </w:rPr>
        <w:t>законодательством</w:t>
      </w:r>
      <w:r w:rsidRPr="00953EDC">
        <w:rPr>
          <w:rFonts w:ascii="Verdana" w:hAnsi="Verdana" w:cs="Times New Roman"/>
          <w:shd w:val="clear" w:color="auto" w:fill="FFFFFF"/>
        </w:rPr>
        <w:t> об образовании порядка проведения ГИА.</w:t>
      </w: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  <w:r>
        <w:rPr>
          <w:rFonts w:ascii="Verdana" w:hAnsi="Verdana" w:cs="Times New Roman"/>
          <w:shd w:val="clear" w:color="auto" w:fill="FFFFFF"/>
        </w:rPr>
        <w:t xml:space="preserve">Источник: </w:t>
      </w:r>
      <w:hyperlink r:id="rId8" w:anchor="okveds=28&amp;npa=83431" w:history="1">
        <w:r w:rsidRPr="0050028E">
          <w:rPr>
            <w:rStyle w:val="ab"/>
            <w:rFonts w:ascii="Verdana" w:hAnsi="Verdana" w:cs="Times New Roman"/>
            <w:shd w:val="clear" w:color="auto" w:fill="FFFFFF"/>
          </w:rPr>
          <w:t>http://regulation.gov.ru/projects#okveds=28&amp;npa=83431</w:t>
        </w:r>
      </w:hyperlink>
    </w:p>
    <w:p w:rsidR="00953EDC" w:rsidRPr="00953EDC" w:rsidRDefault="00953EDC" w:rsidP="00953E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5B5B"/>
          <w:lang w:eastAsia="ru-RU"/>
        </w:rPr>
      </w:pPr>
    </w:p>
    <w:p w:rsidR="007E1506" w:rsidRPr="00953EDC" w:rsidRDefault="007E1506" w:rsidP="007E1506">
      <w:pPr>
        <w:rPr>
          <w:rFonts w:ascii="Verdana" w:hAnsi="Verdana"/>
        </w:rPr>
      </w:pPr>
    </w:p>
    <w:sectPr w:rsidR="007E1506" w:rsidRPr="00953EDC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D0D39"/>
    <w:rsid w:val="002D1978"/>
    <w:rsid w:val="002E4187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53EDC"/>
    <w:rsid w:val="00984310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0AB5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CE0D-D811-45AD-9AB9-09257580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dcterms:created xsi:type="dcterms:W3CDTF">2015-02-10T17:23:00Z</dcterms:created>
  <dcterms:modified xsi:type="dcterms:W3CDTF">2018-09-21T07:18:00Z</dcterms:modified>
</cp:coreProperties>
</file>