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C" w:rsidRPr="009E55CC" w:rsidRDefault="009E55CC" w:rsidP="009E55CC">
      <w:pPr>
        <w:pStyle w:val="a3"/>
        <w:shd w:val="clear" w:color="auto" w:fill="FFFFFF"/>
        <w:spacing w:before="75" w:beforeAutospacing="0" w:after="180" w:afterAutospacing="0"/>
        <w:jc w:val="center"/>
        <w:rPr>
          <w:rFonts w:ascii="Verdana" w:hAnsi="Verdana" w:cs="Arial"/>
          <w:b/>
          <w:color w:val="00B0F0"/>
          <w:sz w:val="22"/>
          <w:szCs w:val="22"/>
        </w:rPr>
      </w:pPr>
      <w:r w:rsidRPr="009E55CC">
        <w:rPr>
          <w:rFonts w:ascii="Verdana" w:hAnsi="Verdana" w:cs="Arial"/>
          <w:b/>
          <w:color w:val="00B0F0"/>
          <w:sz w:val="22"/>
          <w:szCs w:val="22"/>
        </w:rPr>
        <w:t>ОТЧИСЛЕНИЕ УЧАЩЕГОСЯ ИЗ ОБЩЕОБРАЗОВАТЕЛЬНОГО УЧРЕЖДЕНИЯ</w:t>
      </w:r>
    </w:p>
    <w:p w:rsidR="00057EF8" w:rsidRPr="009E55CC" w:rsidRDefault="00427EFC" w:rsidP="009E55C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hyperlink r:id="rId6" w:history="1">
        <w:r w:rsidR="00057EF8" w:rsidRPr="009E55CC">
          <w:rPr>
            <w:rStyle w:val="a4"/>
            <w:rFonts w:ascii="Verdana" w:hAnsi="Verdana" w:cs="Arial"/>
            <w:color w:val="26579A"/>
            <w:sz w:val="22"/>
            <w:szCs w:val="22"/>
            <w:u w:val="none"/>
          </w:rPr>
          <w:t>Конституцией РФ</w:t>
        </w:r>
      </w:hyperlink>
      <w:r w:rsidR="00057EF8"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r w:rsidR="00057EF8" w:rsidRPr="009E55CC">
        <w:rPr>
          <w:rFonts w:ascii="Verdana" w:hAnsi="Verdana" w:cs="Arial"/>
          <w:color w:val="000000"/>
          <w:sz w:val="22"/>
          <w:szCs w:val="22"/>
        </w:rPr>
        <w:t xml:space="preserve">установлена обязательность основного общего образования. Требование обязательности основного общего образования применительно к </w:t>
      </w:r>
      <w:proofErr w:type="gramStart"/>
      <w:r w:rsidR="00057EF8" w:rsidRPr="009E55CC">
        <w:rPr>
          <w:rFonts w:ascii="Verdana" w:hAnsi="Verdana" w:cs="Arial"/>
          <w:color w:val="000000"/>
          <w:sz w:val="22"/>
          <w:szCs w:val="22"/>
        </w:rPr>
        <w:t>конкретному</w:t>
      </w:r>
      <w:proofErr w:type="gramEnd"/>
      <w:r w:rsidR="00057EF8" w:rsidRPr="009E55CC">
        <w:rPr>
          <w:rFonts w:ascii="Verdana" w:hAnsi="Verdana" w:cs="Arial"/>
          <w:color w:val="000000"/>
          <w:sz w:val="22"/>
          <w:szCs w:val="22"/>
        </w:rPr>
        <w:t xml:space="preserve"> обучающемуся сохраняет силу до достижения им</w:t>
      </w:r>
      <w:r w:rsidR="00057EF8"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hyperlink r:id="rId7" w:history="1">
        <w:r w:rsidR="00057EF8" w:rsidRPr="009E55CC">
          <w:rPr>
            <w:rStyle w:val="a4"/>
            <w:rFonts w:ascii="Verdana" w:hAnsi="Verdana" w:cs="Arial"/>
            <w:color w:val="26579A"/>
            <w:sz w:val="22"/>
            <w:szCs w:val="22"/>
            <w:u w:val="none"/>
          </w:rPr>
          <w:t>возраста</w:t>
        </w:r>
      </w:hyperlink>
      <w:r w:rsidR="00057EF8"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r w:rsidR="00057EF8" w:rsidRPr="009E55CC">
        <w:rPr>
          <w:rFonts w:ascii="Verdana" w:hAnsi="Verdana" w:cs="Arial"/>
          <w:color w:val="000000"/>
          <w:sz w:val="22"/>
          <w:szCs w:val="22"/>
        </w:rPr>
        <w:t>18 лет, если соответствующее образование не было получено обучающимся ранее. Пятнадцатилетний подросток может</w:t>
      </w:r>
      <w:r w:rsidR="00057EF8"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hyperlink r:id="rId8" w:history="1">
        <w:r w:rsidR="00057EF8" w:rsidRPr="009E55CC">
          <w:rPr>
            <w:rStyle w:val="a4"/>
            <w:rFonts w:ascii="Verdana" w:hAnsi="Verdana" w:cs="Arial"/>
            <w:color w:val="26579A"/>
            <w:sz w:val="22"/>
            <w:szCs w:val="22"/>
            <w:u w:val="none"/>
          </w:rPr>
          <w:t>оставить</w:t>
        </w:r>
      </w:hyperlink>
      <w:r w:rsidR="009E55CC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57EF8" w:rsidRPr="009E55CC">
        <w:rPr>
          <w:rFonts w:ascii="Verdana" w:hAnsi="Verdana" w:cs="Arial"/>
          <w:color w:val="000000"/>
          <w:sz w:val="22"/>
          <w:szCs w:val="22"/>
        </w:rPr>
        <w:t>общеобразовательное учреждение до получения основного общего образования с согласия родителей (законных представителей), комиссии по делам несовершеннолетних и органа местного самоуправления, осуществляющего управление в сфере образования. Комиссия совместно с родителями и указанным органом местного самоуправления в месячный срок принимает меры по продолжению освоения им образовательной программы основного общего образования в иной форме и с его согласия по трудоустройству.</w:t>
      </w:r>
    </w:p>
    <w:p w:rsidR="00057EF8" w:rsidRPr="009E55CC" w:rsidRDefault="00057EF8" w:rsidP="009E55C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9E55CC">
        <w:rPr>
          <w:rFonts w:ascii="Verdana" w:hAnsi="Verdana" w:cs="Arial"/>
          <w:color w:val="000000"/>
          <w:sz w:val="22"/>
          <w:szCs w:val="22"/>
        </w:rPr>
        <w:t>За неисполнение или нарушение устава школы, правил внутреннего распорядка,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(например, замечание, выговор). За неоднократное совершение указанных дисциплинарных проступков допускается</w:t>
      </w:r>
      <w:r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hyperlink r:id="rId9" w:history="1">
        <w:r w:rsidRPr="009E55CC">
          <w:rPr>
            <w:rStyle w:val="a4"/>
            <w:rFonts w:ascii="Verdana" w:hAnsi="Verdana" w:cs="Arial"/>
            <w:color w:val="26579A"/>
            <w:sz w:val="22"/>
            <w:szCs w:val="22"/>
            <w:u w:val="none"/>
          </w:rPr>
          <w:t>отчисление</w:t>
        </w:r>
      </w:hyperlink>
      <w:r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r w:rsidRPr="009E55CC">
        <w:rPr>
          <w:rFonts w:ascii="Verdana" w:hAnsi="Verdana" w:cs="Arial"/>
          <w:color w:val="000000"/>
          <w:sz w:val="22"/>
          <w:szCs w:val="22"/>
        </w:rPr>
        <w:t>учащегося, достигшего возраста 15 лет. Отчисление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учеников, нарушает их права и права работников школы, а также нормальное функционирование школы. Меры дисциплинарного взыскания не применяются к ученикам начальной школы.</w:t>
      </w:r>
    </w:p>
    <w:p w:rsidR="00057EF8" w:rsidRPr="009E55CC" w:rsidRDefault="00057EF8" w:rsidP="009E55C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9E55CC">
        <w:rPr>
          <w:rFonts w:ascii="Verdana" w:hAnsi="Verdana" w:cs="Arial"/>
          <w:color w:val="000000"/>
          <w:sz w:val="22"/>
          <w:szCs w:val="22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сирот и детей, оставшихся без попечения родителей, принимается с согласия комиссий по делам несовершеннолетних и защите их прав и органов опеки и попечительства.</w:t>
      </w:r>
    </w:p>
    <w:p w:rsidR="00057EF8" w:rsidRPr="009E55CC" w:rsidRDefault="00057EF8" w:rsidP="009E55C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9E55CC">
        <w:rPr>
          <w:rFonts w:ascii="Verdana" w:hAnsi="Verdana" w:cs="Arial"/>
          <w:color w:val="000000"/>
          <w:sz w:val="22"/>
          <w:szCs w:val="22"/>
        </w:rPr>
        <w:t>Образовательное учреждение незамедлительно обязано проинформировать об отчислении орган местного самоуправления, осуществляющий управление в сфере образовании. Этот орган, в свою очередь, вместе с родителями не позднее чем в месячный срок принимает меры, обеспечивающие получение несовершеннолетним общего образования.</w:t>
      </w:r>
    </w:p>
    <w:p w:rsidR="00057EF8" w:rsidRPr="009E55CC" w:rsidRDefault="00057EF8" w:rsidP="009E55C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 w:rsidRPr="009E55CC">
        <w:rPr>
          <w:rFonts w:ascii="Verdana" w:hAnsi="Verdana" w:cs="Arial"/>
          <w:color w:val="000000"/>
          <w:sz w:val="22"/>
          <w:szCs w:val="22"/>
        </w:rPr>
        <w:t>Родители несовершеннолетнего обучающегося вправе обжаловать в</w:t>
      </w:r>
      <w:r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hyperlink r:id="rId10" w:history="1">
        <w:r w:rsidRPr="009E55CC">
          <w:rPr>
            <w:rStyle w:val="a4"/>
            <w:rFonts w:ascii="Verdana" w:hAnsi="Verdana" w:cs="Arial"/>
            <w:color w:val="26579A"/>
            <w:sz w:val="22"/>
            <w:szCs w:val="22"/>
            <w:u w:val="none"/>
          </w:rPr>
          <w:t>комиссию по урегулированию споров</w:t>
        </w:r>
      </w:hyperlink>
      <w:r w:rsidRPr="009E55CC">
        <w:rPr>
          <w:rStyle w:val="apple-converted-space"/>
          <w:rFonts w:ascii="Verdana" w:hAnsi="Verdana" w:cs="Arial"/>
          <w:color w:val="000000"/>
          <w:sz w:val="22"/>
          <w:szCs w:val="22"/>
        </w:rPr>
        <w:t> </w:t>
      </w:r>
      <w:r w:rsidRPr="009E55CC">
        <w:rPr>
          <w:rFonts w:ascii="Verdana" w:hAnsi="Verdana" w:cs="Arial"/>
          <w:color w:val="000000"/>
          <w:sz w:val="22"/>
          <w:szCs w:val="22"/>
        </w:rPr>
        <w:t xml:space="preserve">между участниками образовательных отношений меры дисциплинарного взыскания и их применение </w:t>
      </w:r>
      <w:proofErr w:type="gramStart"/>
      <w:r w:rsidRPr="009E55CC">
        <w:rPr>
          <w:rFonts w:ascii="Verdana" w:hAnsi="Verdana" w:cs="Arial"/>
          <w:color w:val="000000"/>
          <w:sz w:val="22"/>
          <w:szCs w:val="22"/>
        </w:rPr>
        <w:t>к</w:t>
      </w:r>
      <w:proofErr w:type="gramEnd"/>
      <w:r w:rsidRPr="009E55CC">
        <w:rPr>
          <w:rFonts w:ascii="Verdana" w:hAnsi="Verdana" w:cs="Arial"/>
          <w:color w:val="000000"/>
          <w:sz w:val="22"/>
          <w:szCs w:val="22"/>
        </w:rPr>
        <w:t xml:space="preserve"> обучающемуся.</w:t>
      </w:r>
    </w:p>
    <w:p w:rsidR="002E4187" w:rsidRPr="009E55CC" w:rsidRDefault="002E4187" w:rsidP="009E55CC">
      <w:pPr>
        <w:spacing w:after="0" w:line="240" w:lineRule="auto"/>
        <w:jc w:val="both"/>
        <w:rPr>
          <w:rFonts w:ascii="Verdana" w:hAnsi="Verdana"/>
        </w:rPr>
      </w:pPr>
    </w:p>
    <w:sectPr w:rsidR="002E4187" w:rsidRPr="009E55CC" w:rsidSect="002E418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CC" w:rsidRDefault="009E55CC" w:rsidP="009E55CC">
      <w:pPr>
        <w:spacing w:after="0" w:line="240" w:lineRule="auto"/>
      </w:pPr>
      <w:r>
        <w:separator/>
      </w:r>
    </w:p>
  </w:endnote>
  <w:endnote w:type="continuationSeparator" w:id="1">
    <w:p w:rsidR="009E55CC" w:rsidRDefault="009E55CC" w:rsidP="009E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CC" w:rsidRDefault="009E55CC" w:rsidP="009E55CC">
      <w:pPr>
        <w:spacing w:after="0" w:line="240" w:lineRule="auto"/>
      </w:pPr>
      <w:r>
        <w:separator/>
      </w:r>
    </w:p>
  </w:footnote>
  <w:footnote w:type="continuationSeparator" w:id="1">
    <w:p w:rsidR="009E55CC" w:rsidRDefault="009E55CC" w:rsidP="009E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CC" w:rsidRDefault="009E55CC" w:rsidP="009E55CC">
    <w:pPr>
      <w:pStyle w:val="a5"/>
      <w:jc w:val="center"/>
      <w:rPr>
        <w:rFonts w:ascii="Verdana" w:hAnsi="Verdana"/>
        <w:b/>
        <w:color w:val="FF0000"/>
        <w:sz w:val="28"/>
        <w:szCs w:val="28"/>
      </w:rPr>
    </w:pPr>
    <w:r>
      <w:rPr>
        <w:rFonts w:ascii="Verdana" w:hAnsi="Verdana"/>
        <w:b/>
        <w:color w:val="FF0000"/>
        <w:sz w:val="28"/>
        <w:szCs w:val="28"/>
      </w:rPr>
      <w:t xml:space="preserve">АДМИНИСТРАЦИЯ </w:t>
    </w:r>
    <w:proofErr w:type="gramStart"/>
    <w:r>
      <w:rPr>
        <w:rFonts w:ascii="Verdana" w:hAnsi="Verdana"/>
        <w:b/>
        <w:color w:val="FF0000"/>
        <w:sz w:val="28"/>
        <w:szCs w:val="28"/>
      </w:rPr>
      <w:t>МАТВЕЕВО-КУРГАНСКОГО</w:t>
    </w:r>
    <w:proofErr w:type="gramEnd"/>
    <w:r>
      <w:rPr>
        <w:rFonts w:ascii="Verdana" w:hAnsi="Verdana"/>
        <w:b/>
        <w:color w:val="FF0000"/>
        <w:sz w:val="28"/>
        <w:szCs w:val="28"/>
      </w:rPr>
      <w:t xml:space="preserve"> РАЙОНА РОСТОВСКОЙ ОБЛАСТИ</w:t>
    </w:r>
  </w:p>
  <w:p w:rsidR="009E55CC" w:rsidRDefault="009E55CC" w:rsidP="009E55CC">
    <w:pPr>
      <w:pStyle w:val="a5"/>
      <w:jc w:val="center"/>
      <w:rPr>
        <w:rFonts w:ascii="Verdana" w:hAnsi="Verdana"/>
        <w:b/>
        <w:color w:val="FF0000"/>
        <w:sz w:val="28"/>
        <w:szCs w:val="28"/>
      </w:rPr>
    </w:pPr>
    <w:r>
      <w:rPr>
        <w:rFonts w:ascii="Verdana" w:hAnsi="Verdana"/>
        <w:b/>
        <w:color w:val="FF0000"/>
        <w:sz w:val="28"/>
        <w:szCs w:val="28"/>
      </w:rPr>
      <w:t>ОТДЕЛ ОБРАЗОВАНИЯ</w:t>
    </w:r>
  </w:p>
  <w:p w:rsidR="009E55CC" w:rsidRDefault="009E55CC" w:rsidP="009E55CC">
    <w:pPr>
      <w:pStyle w:val="a5"/>
      <w:jc w:val="center"/>
      <w:rPr>
        <w:rFonts w:ascii="Verdana" w:hAnsi="Verdana"/>
        <w:b/>
        <w:color w:val="A6A6A6" w:themeColor="background1" w:themeShade="A6"/>
        <w:sz w:val="20"/>
        <w:szCs w:val="20"/>
      </w:rPr>
    </w:pPr>
  </w:p>
  <w:p w:rsidR="009E55CC" w:rsidRDefault="009E55CC" w:rsidP="009E55CC">
    <w:pPr>
      <w:pStyle w:val="a5"/>
      <w:jc w:val="center"/>
      <w:rPr>
        <w:rFonts w:ascii="Verdana" w:hAnsi="Verdana"/>
        <w:b/>
        <w:color w:val="A6A6A6" w:themeColor="background1" w:themeShade="A6"/>
      </w:rPr>
    </w:pPr>
    <w:r>
      <w:rPr>
        <w:rFonts w:ascii="Verdana" w:hAnsi="Verdana"/>
        <w:b/>
        <w:color w:val="A6A6A6" w:themeColor="background1" w:themeShade="A6"/>
      </w:rPr>
      <w:t>ПРЕСС-РЕЛИЗ</w:t>
    </w:r>
  </w:p>
  <w:p w:rsidR="009E55CC" w:rsidRDefault="009E55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F8"/>
    <w:rsid w:val="00057EF8"/>
    <w:rsid w:val="002E4187"/>
    <w:rsid w:val="0037260B"/>
    <w:rsid w:val="00427EFC"/>
    <w:rsid w:val="009C4D40"/>
    <w:rsid w:val="009E55CC"/>
    <w:rsid w:val="00C03710"/>
    <w:rsid w:val="00D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EF8"/>
  </w:style>
  <w:style w:type="paragraph" w:styleId="a5">
    <w:name w:val="header"/>
    <w:basedOn w:val="a"/>
    <w:link w:val="a6"/>
    <w:uiPriority w:val="99"/>
    <w:semiHidden/>
    <w:unhideWhenUsed/>
    <w:rsid w:val="009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5CC"/>
  </w:style>
  <w:style w:type="paragraph" w:styleId="a7">
    <w:name w:val="footer"/>
    <w:basedOn w:val="a"/>
    <w:link w:val="a8"/>
    <w:uiPriority w:val="99"/>
    <w:semiHidden/>
    <w:unhideWhenUsed/>
    <w:rsid w:val="009E5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garant.ru/document?id=70191362&amp;sub=1087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udent.garant.ru/document?id=70191362&amp;sub=1087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ent.garant.ru/document?id=10003000&amp;sub=4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tudent.garant.ru/document?id=70191362&amp;sub=1085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udent.garant.ru/document?id=70191362&amp;sub=108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2014-03-12T16:53:00Z</dcterms:created>
  <dcterms:modified xsi:type="dcterms:W3CDTF">2014-03-12T19:42:00Z</dcterms:modified>
</cp:coreProperties>
</file>