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FA" w:rsidRPr="00A34BFA" w:rsidRDefault="00A34BFA" w:rsidP="00A34BFA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bookmarkStart w:id="0" w:name="_GoBack"/>
      <w:bookmarkEnd w:id="0"/>
      <w:r w:rsidRPr="00A34BFA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О конкурсе</w:t>
      </w:r>
    </w:p>
    <w:p w:rsidR="00A34BFA" w:rsidRPr="00A34BFA" w:rsidRDefault="00A34BFA" w:rsidP="00A34BFA">
      <w:pPr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A34BFA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ПРАВИЛА ПРОВЕДЕНИЯ</w:t>
      </w:r>
    </w:p>
    <w:p w:rsidR="00A34BFA" w:rsidRPr="00A34BFA" w:rsidRDefault="00A34BFA" w:rsidP="00A34BFA">
      <w:pPr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A34BFA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A34BFA" w:rsidRPr="00A34BFA" w:rsidRDefault="00A34BFA" w:rsidP="00A34BFA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1. Общие положения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A34BFA" w:rsidRPr="00A34BFA" w:rsidRDefault="00A34BFA" w:rsidP="00A34BFA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2. Цели и задачи проведения Конкурса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2.2. Задачи Конкурса: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антикоррупционное просвещение населения;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A34BFA" w:rsidRPr="00A34BFA" w:rsidRDefault="00A34BFA" w:rsidP="00A34BFA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3. Условия участия, конкурсные номинации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3.1. К участию в Конкурсе приглашаются: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 Конкурс проводится в следующих номинациях:</w:t>
      </w:r>
    </w:p>
    <w:p w:rsidR="00A34BFA" w:rsidRPr="00A34BFA" w:rsidRDefault="00A34BFA" w:rsidP="00A34BFA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Лучший плакат;</w:t>
      </w:r>
    </w:p>
    <w:p w:rsidR="00A34BFA" w:rsidRPr="00A34BFA" w:rsidRDefault="00A34BFA" w:rsidP="00A34BFA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Лучший видеоролик.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3.2.2. Дополнительные номинации: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3.3. Конкурсные работы принимаются на русском языке.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A34BFA" w:rsidRPr="00A34BFA" w:rsidRDefault="00A34BFA" w:rsidP="00A34BFA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4. Порядок и сроки проведения Конкурса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два этапа: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Первый этап – полуфинал (2 июля – 12 ноября 2018 г.)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Республике, Российской Федерации, Республике Таджикистан.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из указанных стран принимаются на официальном сайте Конкурса </w:t>
      </w:r>
      <w:hyperlink r:id="rId5" w:history="1">
        <w:r w:rsidRPr="00A34BFA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http://anticorruption.life.</w:t>
        </w:r>
      </w:hyperlink>
    </w:p>
    <w:p w:rsidR="00A34BFA" w:rsidRPr="00A34BFA" w:rsidRDefault="00A34BFA" w:rsidP="00A34BFA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начала приема работ на участие в Конкурсе: </w:t>
      </w:r>
      <w:r w:rsidRPr="00A34BFA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с 10:00 (время московское) 2 июля 2018 г.</w:t>
      </w:r>
    </w:p>
    <w:p w:rsidR="00A34BFA" w:rsidRPr="00A34BFA" w:rsidRDefault="00A34BFA" w:rsidP="00A34BFA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окончания приема работ на участие в Конкурсе: </w:t>
      </w:r>
      <w:r w:rsidRPr="00A34BFA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17:00 (время московское) 19 октября 2018 г.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работы, занявшие первое место, проходят в финал.</w:t>
      </w:r>
    </w:p>
    <w:p w:rsidR="00A34BFA" w:rsidRPr="00A34BFA" w:rsidRDefault="00A34BFA" w:rsidP="00A34BFA">
      <w:pPr>
        <w:numPr>
          <w:ilvl w:val="0"/>
          <w:numId w:val="3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A34BFA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12 – 13 ноября 2018 г.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Второй этап – финал (13 ноября – 23 ноября 2018 г.)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A34BFA" w:rsidRPr="00A34BFA" w:rsidRDefault="00A34BFA" w:rsidP="00A34BFA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5. Регистрация участия в Конкурсе, </w:t>
      </w: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  <w:t>требования к конкурсным работам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 Регистрация.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 w:rsidRPr="00A34BFA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http://anticorruption.life</w:t>
        </w:r>
      </w:hyperlink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5.2. Технические требования к Конкурсным работам и количественные ограничения:</w:t>
      </w:r>
    </w:p>
    <w:p w:rsidR="00A34BFA" w:rsidRPr="00A34BFA" w:rsidRDefault="00A34BFA" w:rsidP="00A34BFA">
      <w:pPr>
        <w:numPr>
          <w:ilvl w:val="0"/>
          <w:numId w:val="4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Номинация «Лучший видеоролик»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Форматы предоставления файла: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mpeg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4, разрешение не более 1920 х 1080р, физический размер файла не более 300 Мб.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Длительность: не более 120 сек.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Звук: 16 бит, стерео.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A34BFA" w:rsidRPr="00A34BFA" w:rsidRDefault="00A34BFA" w:rsidP="00A34BFA">
      <w:pPr>
        <w:numPr>
          <w:ilvl w:val="0"/>
          <w:numId w:val="4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Номинация «Лучший плакат»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mm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) с корректным соотношением сторон и разрешением 300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dpi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 Физический размер одного файла не более 15 Мб.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5.3. Ограничения.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не должны содержать:</w:t>
      </w:r>
    </w:p>
    <w:p w:rsidR="00A34BFA" w:rsidRPr="00A34BFA" w:rsidRDefault="00A34BFA" w:rsidP="00A34BFA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A34BFA" w:rsidRPr="00A34BFA" w:rsidRDefault="00A34BFA" w:rsidP="00A34BFA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A34BFA" w:rsidRPr="00A34BFA" w:rsidRDefault="00A34BFA" w:rsidP="00A34BFA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A34BFA" w:rsidRPr="00A34BFA" w:rsidRDefault="00A34BFA" w:rsidP="00A34BFA">
      <w:pPr>
        <w:numPr>
          <w:ilvl w:val="0"/>
          <w:numId w:val="5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</w:t>
      </w:r>
      <w:proofErr w:type="gram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допустимых законодательством</w:t>
      </w:r>
      <w:proofErr w:type="gram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об авторском праве пределах.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5.4. Конкурсные работы не возвращаются и не рецензируются.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A34BFA" w:rsidRPr="00A34BFA" w:rsidRDefault="00A34BFA" w:rsidP="00A34BFA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6. Жюри международного конкурса, </w:t>
      </w: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  <w:t>национальные конкурсные комиссии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6.1. Организатор формирует Жюри международного конкурса.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6.2. В состав Жюри входят представители: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Генеральной прокуратуры Республики Армения;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Республики Беларусь;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Генеральной прокуратуры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Республики;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Российской Федерации;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органов государственной власти;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институтов гражданского общества, средств массовой информации.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A34BFA" w:rsidRPr="00A34BFA" w:rsidRDefault="00A34BFA" w:rsidP="00A34BFA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 Рассмотрение Конкурсных работ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7.4. Конкурсные работы оцениваются по следующим критериям:</w:t>
      </w:r>
    </w:p>
    <w:p w:rsidR="00A34BFA" w:rsidRPr="00A34BFA" w:rsidRDefault="00A34BFA" w:rsidP="00A34BFA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соответствие конкурсной работы заявленной тематике;</w:t>
      </w:r>
    </w:p>
    <w:p w:rsidR="00A34BFA" w:rsidRPr="00A34BFA" w:rsidRDefault="00A34BFA" w:rsidP="00A34BFA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аргументированность и глубина раскрытия содержания;</w:t>
      </w:r>
    </w:p>
    <w:p w:rsidR="00A34BFA" w:rsidRPr="00A34BFA" w:rsidRDefault="00A34BFA" w:rsidP="00A34BFA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креативность, новизна идеи и качество исполнения работы;</w:t>
      </w:r>
    </w:p>
    <w:p w:rsidR="00A34BFA" w:rsidRPr="00A34BFA" w:rsidRDefault="00A34BFA" w:rsidP="00A34BFA">
      <w:pPr>
        <w:numPr>
          <w:ilvl w:val="0"/>
          <w:numId w:val="6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точность и доходчивость языка и стиля изложения.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7.5. На этапе полуфинала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национальные конкурсные комиссии по каждой из номинаций определяют следующие места полуфиналистов:</w:t>
      </w:r>
    </w:p>
    <w:p w:rsidR="00A34BFA" w:rsidRPr="00A34BFA" w:rsidRDefault="00A34BFA" w:rsidP="00A34BFA">
      <w:pPr>
        <w:numPr>
          <w:ilvl w:val="0"/>
          <w:numId w:val="7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полуфинала в соответствующей номинации;</w:t>
      </w:r>
    </w:p>
    <w:p w:rsidR="00A34BFA" w:rsidRPr="00A34BFA" w:rsidRDefault="00A34BFA" w:rsidP="00A34BFA">
      <w:pPr>
        <w:numPr>
          <w:ilvl w:val="0"/>
          <w:numId w:val="7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полуфинала в соответствующей номинации.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7.6. Работы победителей полуфинала, занявшие I место в соответствующей </w:t>
      </w:r>
      <w:proofErr w:type="gram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номинации</w:t>
      </w:r>
      <w:proofErr w:type="gram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направляются для участия в финале.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7.7. </w:t>
      </w: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На этапе финала</w:t>
      </w: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A34BFA" w:rsidRPr="00A34BFA" w:rsidRDefault="00A34BFA" w:rsidP="00A34BFA">
      <w:pPr>
        <w:numPr>
          <w:ilvl w:val="0"/>
          <w:numId w:val="8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Конкурса в соответствующей номинации;</w:t>
      </w:r>
    </w:p>
    <w:p w:rsidR="00A34BFA" w:rsidRPr="00A34BFA" w:rsidRDefault="00A34BFA" w:rsidP="00A34BFA">
      <w:pPr>
        <w:numPr>
          <w:ilvl w:val="0"/>
          <w:numId w:val="8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Конкурса в соответствующей номинации.</w:t>
      </w:r>
    </w:p>
    <w:p w:rsidR="00A34BFA" w:rsidRPr="00A34BFA" w:rsidRDefault="00A34BFA" w:rsidP="00A34BFA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8. Награждение победителей и призеров Конкурса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 w:rsidRPr="00A34BFA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http://anticorruption.life</w:t>
        </w:r>
      </w:hyperlink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A34BFA" w:rsidRPr="00A34BFA" w:rsidRDefault="00A34BFA" w:rsidP="00A34BFA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9. Интеллектуальные права на Конкурсные работы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9.2. Участник Конкурса предоставляет Организатору и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Участник Конкурса предоставляет Организатору и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Организатор и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9.4. Организатор и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предоставлять лицензию третьим лицам (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сублицензирование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).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9.5. Организатор и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не предоставлять отчеты об использовании Конкурсных работ.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9.6. Участник Конкурса разрешает Организатору и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9.7. Участник Конкурса разрешает Организатору и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A34BFA" w:rsidRPr="00A34BFA" w:rsidRDefault="00A34BFA" w:rsidP="00A34BFA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10. Дополнительные положения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10.2. Отношения Организатора,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A34BFA" w:rsidRPr="00A34BFA" w:rsidRDefault="00A34BFA" w:rsidP="00A34BF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путем размещения соответствующей информации на официальном сайте Конкурса </w:t>
      </w:r>
      <w:hyperlink r:id="rId8" w:history="1">
        <w:r w:rsidRPr="00A34BFA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http://anticorruption.life</w:t>
        </w:r>
      </w:hyperlink>
      <w:r w:rsidRPr="00A34B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A34BFA" w:rsidRDefault="00A34BFA"/>
    <w:sectPr w:rsidR="00A3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C5C"/>
    <w:multiLevelType w:val="multilevel"/>
    <w:tmpl w:val="AEC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B7014"/>
    <w:multiLevelType w:val="multilevel"/>
    <w:tmpl w:val="F83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175B3"/>
    <w:multiLevelType w:val="multilevel"/>
    <w:tmpl w:val="295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60EFB"/>
    <w:multiLevelType w:val="multilevel"/>
    <w:tmpl w:val="B386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B10B0"/>
    <w:multiLevelType w:val="multilevel"/>
    <w:tmpl w:val="D29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112FB"/>
    <w:multiLevelType w:val="multilevel"/>
    <w:tmpl w:val="9C88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D28D8"/>
    <w:multiLevelType w:val="multilevel"/>
    <w:tmpl w:val="4C40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D0ABD"/>
    <w:multiLevelType w:val="multilevel"/>
    <w:tmpl w:val="5B5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1B"/>
    <w:rsid w:val="004D501B"/>
    <w:rsid w:val="009B5CFD"/>
    <w:rsid w:val="00A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7E8C"/>
  <w15:chartTrackingRefBased/>
  <w15:docId w15:val="{AB7F4D69-81A3-4855-9480-CE1E15BD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B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BFA"/>
    <w:rPr>
      <w:b/>
      <w:bCs/>
    </w:rPr>
  </w:style>
  <w:style w:type="character" w:styleId="a5">
    <w:name w:val="Hyperlink"/>
    <w:basedOn w:val="a0"/>
    <w:uiPriority w:val="99"/>
    <w:semiHidden/>
    <w:unhideWhenUsed/>
    <w:rsid w:val="00A34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2197</Words>
  <Characters>12525</Characters>
  <Application>Microsoft Office Word</Application>
  <DocSecurity>0</DocSecurity>
  <Lines>104</Lines>
  <Paragraphs>29</Paragraphs>
  <ScaleCrop>false</ScaleCrop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3</cp:revision>
  <dcterms:created xsi:type="dcterms:W3CDTF">2018-05-22T12:12:00Z</dcterms:created>
  <dcterms:modified xsi:type="dcterms:W3CDTF">2018-05-22T12:13:00Z</dcterms:modified>
</cp:coreProperties>
</file>