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C" w:rsidRPr="003B2F2C" w:rsidRDefault="003B2F2C" w:rsidP="003B2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F2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3B2F2C">
        <w:rPr>
          <w:rFonts w:ascii="Times New Roman" w:hAnsi="Times New Roman" w:cs="Times New Roman"/>
          <w:b/>
          <w:sz w:val="32"/>
          <w:szCs w:val="32"/>
        </w:rPr>
        <w:t>МАТВЕЕВО-КУРГАНСКОГО</w:t>
      </w:r>
      <w:proofErr w:type="gramEnd"/>
      <w:r w:rsidRPr="003B2F2C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335B3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2C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B2F2C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2C" w:rsidRDefault="003B2F2C" w:rsidP="003B2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2F2C" w:rsidRDefault="003B2F2C" w:rsidP="003B2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2C">
        <w:rPr>
          <w:rFonts w:ascii="Times New Roman" w:hAnsi="Times New Roman" w:cs="Times New Roman"/>
          <w:sz w:val="24"/>
          <w:szCs w:val="24"/>
        </w:rPr>
        <w:t>п. Матвеев Курган</w:t>
      </w:r>
    </w:p>
    <w:p w:rsidR="003B2F2C" w:rsidRDefault="009E5568" w:rsidP="003B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2F2C" w:rsidRPr="003B2F2C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2F2C" w:rsidRPr="003B2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16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B2F2C" w:rsidRDefault="003B2F2C" w:rsidP="003B2F2C">
      <w:pPr>
        <w:rPr>
          <w:rFonts w:ascii="Times New Roman" w:hAnsi="Times New Roman" w:cs="Times New Roman"/>
          <w:sz w:val="28"/>
          <w:szCs w:val="28"/>
        </w:rPr>
      </w:pPr>
    </w:p>
    <w:p w:rsidR="003B2F2C" w:rsidRPr="003B2F2C" w:rsidRDefault="003B2F2C" w:rsidP="003B2F2C">
      <w:pPr>
        <w:pStyle w:val="1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  <w:r w:rsidRPr="003B2F2C">
        <w:rPr>
          <w:sz w:val="28"/>
          <w:szCs w:val="28"/>
        </w:rPr>
        <w:t xml:space="preserve">О результатах репетиционного  тестирования 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  <w:r w:rsidRPr="003B2F2C">
        <w:rPr>
          <w:sz w:val="28"/>
          <w:szCs w:val="28"/>
        </w:rPr>
        <w:t>обучающихся 11(12)</w:t>
      </w:r>
      <w:r w:rsidR="001F5069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>классов общеобразовательных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  <w:r w:rsidRPr="003B2F2C">
        <w:rPr>
          <w:sz w:val="28"/>
          <w:szCs w:val="28"/>
        </w:rPr>
        <w:t xml:space="preserve"> учреждений </w:t>
      </w:r>
      <w:proofErr w:type="spellStart"/>
      <w:proofErr w:type="gramStart"/>
      <w:r w:rsidRPr="003B2F2C">
        <w:rPr>
          <w:sz w:val="28"/>
          <w:szCs w:val="28"/>
        </w:rPr>
        <w:t>Матвеево-Курганского</w:t>
      </w:r>
      <w:proofErr w:type="spellEnd"/>
      <w:proofErr w:type="gramEnd"/>
      <w:r w:rsidRPr="003B2F2C">
        <w:rPr>
          <w:sz w:val="28"/>
          <w:szCs w:val="28"/>
        </w:rPr>
        <w:t xml:space="preserve"> района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317" w:lineRule="exact"/>
        <w:jc w:val="left"/>
        <w:rPr>
          <w:sz w:val="28"/>
          <w:szCs w:val="28"/>
        </w:rPr>
      </w:pPr>
      <w:r w:rsidRPr="003B2F2C">
        <w:rPr>
          <w:sz w:val="28"/>
          <w:szCs w:val="28"/>
        </w:rPr>
        <w:t>по русскому языку и математике</w:t>
      </w:r>
    </w:p>
    <w:p w:rsidR="003B2F2C" w:rsidRDefault="003B2F2C" w:rsidP="003B2F2C">
      <w:pPr>
        <w:rPr>
          <w:rFonts w:ascii="Times New Roman" w:hAnsi="Times New Roman" w:cs="Times New Roman"/>
          <w:sz w:val="28"/>
          <w:szCs w:val="28"/>
        </w:rPr>
      </w:pPr>
    </w:p>
    <w:p w:rsidR="003B2F2C" w:rsidRPr="000F66FD" w:rsidRDefault="003B2F2C" w:rsidP="004437DB">
      <w:pPr>
        <w:pStyle w:val="1"/>
        <w:shd w:val="clear" w:color="auto" w:fill="auto"/>
        <w:tabs>
          <w:tab w:val="left" w:pos="591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0F66FD">
        <w:rPr>
          <w:sz w:val="28"/>
          <w:szCs w:val="28"/>
        </w:rPr>
        <w:t xml:space="preserve">В </w:t>
      </w:r>
      <w:r w:rsidR="000F66FD" w:rsidRPr="000F66FD">
        <w:rPr>
          <w:sz w:val="28"/>
          <w:szCs w:val="28"/>
        </w:rPr>
        <w:t xml:space="preserve"> целях осуществления </w:t>
      </w:r>
      <w:proofErr w:type="gramStart"/>
      <w:r w:rsidR="000F66FD" w:rsidRPr="000F66FD">
        <w:rPr>
          <w:sz w:val="28"/>
          <w:szCs w:val="28"/>
        </w:rPr>
        <w:t>контроля</w:t>
      </w:r>
      <w:proofErr w:type="gramEnd"/>
      <w:r w:rsidR="000F66FD" w:rsidRPr="000F66FD">
        <w:rPr>
          <w:sz w:val="28"/>
          <w:szCs w:val="28"/>
        </w:rPr>
        <w:t xml:space="preserve"> за подготовкой обучающихся </w:t>
      </w:r>
      <w:r w:rsidR="000F66FD">
        <w:rPr>
          <w:sz w:val="28"/>
          <w:szCs w:val="28"/>
        </w:rPr>
        <w:t xml:space="preserve">     </w:t>
      </w:r>
      <w:r w:rsidR="000F66FD" w:rsidRPr="000F66FD">
        <w:rPr>
          <w:sz w:val="28"/>
          <w:szCs w:val="28"/>
        </w:rPr>
        <w:t>11</w:t>
      </w:r>
      <w:r w:rsidR="000F66FD">
        <w:rPr>
          <w:sz w:val="28"/>
          <w:szCs w:val="28"/>
        </w:rPr>
        <w:t>(12)</w:t>
      </w:r>
      <w:r w:rsidR="000F66FD" w:rsidRPr="000F66FD">
        <w:rPr>
          <w:sz w:val="28"/>
          <w:szCs w:val="28"/>
        </w:rPr>
        <w:t>-</w:t>
      </w:r>
      <w:proofErr w:type="spellStart"/>
      <w:r w:rsidR="000F66FD" w:rsidRPr="000F66FD">
        <w:rPr>
          <w:sz w:val="28"/>
          <w:szCs w:val="28"/>
        </w:rPr>
        <w:t>х</w:t>
      </w:r>
      <w:proofErr w:type="spellEnd"/>
      <w:r w:rsidR="000F66FD" w:rsidRPr="000F66FD">
        <w:rPr>
          <w:sz w:val="28"/>
          <w:szCs w:val="28"/>
        </w:rPr>
        <w:t xml:space="preserve"> классов к единому государственному экзамену по </w:t>
      </w:r>
      <w:r w:rsidR="000F66FD">
        <w:rPr>
          <w:sz w:val="28"/>
          <w:szCs w:val="28"/>
        </w:rPr>
        <w:t>русскому языку и математике</w:t>
      </w:r>
      <w:r w:rsidR="000F66FD" w:rsidRPr="000F66FD">
        <w:rPr>
          <w:sz w:val="28"/>
          <w:szCs w:val="28"/>
        </w:rPr>
        <w:t xml:space="preserve">, </w:t>
      </w:r>
      <w:r w:rsidR="000F66FD" w:rsidRPr="000F66FD">
        <w:rPr>
          <w:color w:val="000000"/>
          <w:spacing w:val="-6"/>
          <w:sz w:val="28"/>
          <w:szCs w:val="28"/>
        </w:rPr>
        <w:t>ознакомления с содержанием контрольных измерительных материалов</w:t>
      </w:r>
      <w:r w:rsidR="000F66FD" w:rsidRPr="000F66FD">
        <w:rPr>
          <w:sz w:val="28"/>
          <w:szCs w:val="28"/>
        </w:rPr>
        <w:t xml:space="preserve"> и отработки технологии заполнения бланков</w:t>
      </w:r>
      <w:r w:rsidR="000F66FD">
        <w:rPr>
          <w:sz w:val="28"/>
          <w:szCs w:val="28"/>
        </w:rPr>
        <w:t xml:space="preserve"> </w:t>
      </w:r>
      <w:r w:rsidR="004437DB" w:rsidRPr="000F66FD">
        <w:rPr>
          <w:sz w:val="28"/>
          <w:szCs w:val="28"/>
        </w:rPr>
        <w:t>2</w:t>
      </w:r>
      <w:r w:rsidR="00AD328F">
        <w:rPr>
          <w:sz w:val="28"/>
          <w:szCs w:val="28"/>
        </w:rPr>
        <w:t>4</w:t>
      </w:r>
      <w:r w:rsidR="004437DB" w:rsidRPr="000F66FD">
        <w:rPr>
          <w:sz w:val="28"/>
          <w:szCs w:val="28"/>
        </w:rPr>
        <w:t xml:space="preserve"> марта </w:t>
      </w:r>
      <w:r w:rsidRPr="000F66FD">
        <w:rPr>
          <w:sz w:val="28"/>
          <w:szCs w:val="28"/>
        </w:rPr>
        <w:t xml:space="preserve"> 201</w:t>
      </w:r>
      <w:r w:rsidR="009E5568">
        <w:rPr>
          <w:sz w:val="28"/>
          <w:szCs w:val="28"/>
        </w:rPr>
        <w:t>5</w:t>
      </w:r>
      <w:r w:rsidRPr="000F66FD">
        <w:rPr>
          <w:sz w:val="28"/>
          <w:szCs w:val="28"/>
        </w:rPr>
        <w:t xml:space="preserve"> года и 2</w:t>
      </w:r>
      <w:r w:rsidR="00AD328F">
        <w:rPr>
          <w:sz w:val="28"/>
          <w:szCs w:val="28"/>
        </w:rPr>
        <w:t>7</w:t>
      </w:r>
      <w:r w:rsidR="004437DB" w:rsidRPr="000F66FD">
        <w:rPr>
          <w:sz w:val="28"/>
          <w:szCs w:val="28"/>
        </w:rPr>
        <w:t xml:space="preserve"> марта </w:t>
      </w:r>
      <w:r w:rsidRPr="000F66FD">
        <w:rPr>
          <w:sz w:val="28"/>
          <w:szCs w:val="28"/>
        </w:rPr>
        <w:t xml:space="preserve"> 201</w:t>
      </w:r>
      <w:r w:rsidR="009E5568">
        <w:rPr>
          <w:sz w:val="28"/>
          <w:szCs w:val="28"/>
        </w:rPr>
        <w:t>5</w:t>
      </w:r>
      <w:r w:rsidRPr="000F66FD">
        <w:rPr>
          <w:sz w:val="28"/>
          <w:szCs w:val="28"/>
        </w:rPr>
        <w:t xml:space="preserve"> года было проведено </w:t>
      </w:r>
      <w:r w:rsidR="004437DB" w:rsidRPr="000F66FD">
        <w:rPr>
          <w:sz w:val="28"/>
          <w:szCs w:val="28"/>
        </w:rPr>
        <w:t>репетиционное</w:t>
      </w:r>
      <w:r w:rsidRPr="000F66FD">
        <w:rPr>
          <w:sz w:val="28"/>
          <w:szCs w:val="28"/>
        </w:rPr>
        <w:t xml:space="preserve"> тестирование по русскому языку и математике по материалам </w:t>
      </w:r>
      <w:r w:rsidR="004437DB" w:rsidRPr="000F66FD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университет».</w:t>
      </w:r>
    </w:p>
    <w:p w:rsidR="003B2F2C" w:rsidRPr="003B2F2C" w:rsidRDefault="003B2F2C" w:rsidP="00AD328F">
      <w:pPr>
        <w:pStyle w:val="1"/>
        <w:shd w:val="clear" w:color="auto" w:fill="auto"/>
        <w:tabs>
          <w:tab w:val="right" w:pos="9711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>Апробация организационно-технологической</w:t>
      </w:r>
      <w:r w:rsidR="00AD328F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>схемы</w:t>
      </w:r>
      <w:r w:rsidR="00AD328F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>проведения</w:t>
      </w:r>
      <w:r w:rsidR="00AD328F">
        <w:rPr>
          <w:sz w:val="28"/>
          <w:szCs w:val="28"/>
        </w:rPr>
        <w:t xml:space="preserve"> государственной </w:t>
      </w:r>
      <w:r w:rsidRPr="003B2F2C">
        <w:rPr>
          <w:sz w:val="28"/>
          <w:szCs w:val="28"/>
        </w:rPr>
        <w:t xml:space="preserve"> итоговой аттестации </w:t>
      </w:r>
      <w:r w:rsidR="004437DB">
        <w:rPr>
          <w:sz w:val="28"/>
          <w:szCs w:val="28"/>
        </w:rPr>
        <w:t xml:space="preserve">по программам среднего общего образования  </w:t>
      </w:r>
      <w:r w:rsidRPr="003B2F2C">
        <w:rPr>
          <w:sz w:val="28"/>
          <w:szCs w:val="28"/>
        </w:rPr>
        <w:t>прошла без технических сбоев.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 xml:space="preserve">В </w:t>
      </w:r>
      <w:r w:rsidR="004437DB">
        <w:rPr>
          <w:sz w:val="28"/>
          <w:szCs w:val="28"/>
        </w:rPr>
        <w:t xml:space="preserve">репетиционном </w:t>
      </w:r>
      <w:r w:rsidRPr="003B2F2C">
        <w:rPr>
          <w:sz w:val="28"/>
          <w:szCs w:val="28"/>
        </w:rPr>
        <w:t xml:space="preserve">тестировании по русскому языку приняли участие </w:t>
      </w:r>
      <w:r w:rsidR="00AD328F">
        <w:rPr>
          <w:sz w:val="28"/>
          <w:szCs w:val="28"/>
        </w:rPr>
        <w:t>217</w:t>
      </w:r>
      <w:r w:rsidRPr="003B2F2C">
        <w:rPr>
          <w:sz w:val="28"/>
          <w:szCs w:val="28"/>
        </w:rPr>
        <w:t xml:space="preserve"> обучающихся из </w:t>
      </w:r>
      <w:r w:rsidR="004437DB">
        <w:rPr>
          <w:sz w:val="28"/>
          <w:szCs w:val="28"/>
        </w:rPr>
        <w:t>2</w:t>
      </w:r>
      <w:r w:rsidR="00FD23AF">
        <w:rPr>
          <w:sz w:val="28"/>
          <w:szCs w:val="28"/>
        </w:rPr>
        <w:t>0-ти</w:t>
      </w:r>
      <w:r w:rsidR="004437DB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>общеобразовательн</w:t>
      </w:r>
      <w:r w:rsidR="00FD23AF">
        <w:rPr>
          <w:sz w:val="28"/>
          <w:szCs w:val="28"/>
        </w:rPr>
        <w:t>ых</w:t>
      </w:r>
      <w:r w:rsidRPr="003B2F2C">
        <w:rPr>
          <w:sz w:val="28"/>
          <w:szCs w:val="28"/>
        </w:rPr>
        <w:t xml:space="preserve"> учреждени</w:t>
      </w:r>
      <w:r w:rsidR="00FD23AF">
        <w:rPr>
          <w:sz w:val="28"/>
          <w:szCs w:val="28"/>
        </w:rPr>
        <w:t>й</w:t>
      </w:r>
      <w:r w:rsidRPr="003B2F2C">
        <w:rPr>
          <w:sz w:val="28"/>
          <w:szCs w:val="28"/>
        </w:rPr>
        <w:t xml:space="preserve"> </w:t>
      </w:r>
      <w:proofErr w:type="spellStart"/>
      <w:proofErr w:type="gramStart"/>
      <w:r w:rsidR="004437DB">
        <w:rPr>
          <w:sz w:val="28"/>
          <w:szCs w:val="28"/>
        </w:rPr>
        <w:t>Матвеево-Курганского</w:t>
      </w:r>
      <w:proofErr w:type="spellEnd"/>
      <w:proofErr w:type="gramEnd"/>
      <w:r w:rsidR="004437DB">
        <w:rPr>
          <w:sz w:val="28"/>
          <w:szCs w:val="28"/>
        </w:rPr>
        <w:t xml:space="preserve"> района</w:t>
      </w:r>
      <w:r w:rsidRPr="003B2F2C">
        <w:rPr>
          <w:sz w:val="28"/>
          <w:szCs w:val="28"/>
        </w:rPr>
        <w:t xml:space="preserve">, что составило </w:t>
      </w:r>
      <w:r w:rsidR="00914CC4">
        <w:rPr>
          <w:sz w:val="28"/>
          <w:szCs w:val="28"/>
        </w:rPr>
        <w:t>97,7</w:t>
      </w:r>
      <w:r w:rsidR="001F5069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 xml:space="preserve">% от общего числа </w:t>
      </w:r>
      <w:r w:rsidR="004437DB">
        <w:rPr>
          <w:sz w:val="28"/>
          <w:szCs w:val="28"/>
        </w:rPr>
        <w:t xml:space="preserve">выпускников 11(12) классов </w:t>
      </w:r>
      <w:r w:rsidRPr="003B2F2C">
        <w:rPr>
          <w:sz w:val="28"/>
          <w:szCs w:val="28"/>
        </w:rPr>
        <w:t>(</w:t>
      </w:r>
      <w:r w:rsidR="004C708B">
        <w:rPr>
          <w:sz w:val="28"/>
          <w:szCs w:val="28"/>
        </w:rPr>
        <w:t>п</w:t>
      </w:r>
      <w:r w:rsidRPr="003B2F2C">
        <w:rPr>
          <w:sz w:val="28"/>
          <w:szCs w:val="28"/>
        </w:rPr>
        <w:t>риложени</w:t>
      </w:r>
      <w:r w:rsidR="004C708B">
        <w:rPr>
          <w:sz w:val="28"/>
          <w:szCs w:val="28"/>
        </w:rPr>
        <w:t>я</w:t>
      </w:r>
      <w:r w:rsidRPr="003B2F2C">
        <w:rPr>
          <w:sz w:val="28"/>
          <w:szCs w:val="28"/>
        </w:rPr>
        <w:t xml:space="preserve"> </w:t>
      </w:r>
      <w:r w:rsidR="004C708B">
        <w:rPr>
          <w:sz w:val="28"/>
          <w:szCs w:val="28"/>
        </w:rPr>
        <w:t xml:space="preserve">№ </w:t>
      </w:r>
      <w:r w:rsidRPr="003B2F2C">
        <w:rPr>
          <w:sz w:val="28"/>
          <w:szCs w:val="28"/>
        </w:rPr>
        <w:t>1</w:t>
      </w:r>
      <w:r w:rsidR="004C708B">
        <w:rPr>
          <w:sz w:val="28"/>
          <w:szCs w:val="28"/>
        </w:rPr>
        <w:t>-№ 2</w:t>
      </w:r>
      <w:r w:rsidRPr="003B2F2C">
        <w:rPr>
          <w:sz w:val="28"/>
          <w:szCs w:val="28"/>
        </w:rPr>
        <w:t>).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 xml:space="preserve">Тестирование показало, что уровень </w:t>
      </w:r>
      <w:proofErr w:type="spellStart"/>
      <w:r w:rsidRPr="003B2F2C">
        <w:rPr>
          <w:sz w:val="28"/>
          <w:szCs w:val="28"/>
        </w:rPr>
        <w:t>обученности</w:t>
      </w:r>
      <w:proofErr w:type="spellEnd"/>
      <w:r w:rsidRPr="003B2F2C">
        <w:rPr>
          <w:sz w:val="28"/>
          <w:szCs w:val="28"/>
        </w:rPr>
        <w:t xml:space="preserve"> по русскому языку составил </w:t>
      </w:r>
      <w:r w:rsidR="00FD23AF">
        <w:rPr>
          <w:sz w:val="28"/>
          <w:szCs w:val="28"/>
        </w:rPr>
        <w:t>90</w:t>
      </w:r>
      <w:r w:rsidRPr="003B2F2C">
        <w:rPr>
          <w:sz w:val="28"/>
          <w:szCs w:val="28"/>
        </w:rPr>
        <w:t>%</w:t>
      </w:r>
      <w:r w:rsidR="004C708B">
        <w:rPr>
          <w:sz w:val="28"/>
          <w:szCs w:val="28"/>
        </w:rPr>
        <w:t xml:space="preserve"> (в 2014 году-98%)</w:t>
      </w:r>
      <w:r w:rsidRPr="003B2F2C">
        <w:rPr>
          <w:sz w:val="28"/>
          <w:szCs w:val="28"/>
        </w:rPr>
        <w:t xml:space="preserve">. Качественно </w:t>
      </w:r>
      <w:r w:rsidR="00B05862">
        <w:rPr>
          <w:sz w:val="28"/>
          <w:szCs w:val="28"/>
        </w:rPr>
        <w:t>допустимый</w:t>
      </w:r>
      <w:r w:rsidRPr="003B2F2C">
        <w:rPr>
          <w:sz w:val="28"/>
          <w:szCs w:val="28"/>
        </w:rPr>
        <w:t xml:space="preserve"> уровень усвоения материала продемонстрировали </w:t>
      </w:r>
      <w:r w:rsidR="00FD23AF">
        <w:rPr>
          <w:sz w:val="28"/>
          <w:szCs w:val="28"/>
        </w:rPr>
        <w:t>37</w:t>
      </w:r>
      <w:r w:rsidR="007B43A6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 xml:space="preserve">% </w:t>
      </w:r>
      <w:r w:rsidR="00366614">
        <w:rPr>
          <w:sz w:val="28"/>
          <w:szCs w:val="28"/>
        </w:rPr>
        <w:t>выпускник</w:t>
      </w:r>
      <w:r w:rsidR="001F5069">
        <w:rPr>
          <w:sz w:val="28"/>
          <w:szCs w:val="28"/>
        </w:rPr>
        <w:t>ов</w:t>
      </w:r>
      <w:r w:rsidR="00366614">
        <w:rPr>
          <w:sz w:val="28"/>
          <w:szCs w:val="28"/>
        </w:rPr>
        <w:t xml:space="preserve"> 11(12) классов</w:t>
      </w:r>
      <w:r w:rsidR="004C708B">
        <w:rPr>
          <w:sz w:val="28"/>
          <w:szCs w:val="28"/>
        </w:rPr>
        <w:t xml:space="preserve"> (в 2014 году -44%)</w:t>
      </w:r>
      <w:r w:rsidRPr="003B2F2C">
        <w:rPr>
          <w:sz w:val="28"/>
          <w:szCs w:val="28"/>
        </w:rPr>
        <w:t>.</w:t>
      </w:r>
    </w:p>
    <w:p w:rsidR="00B05862" w:rsidRDefault="00B05862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 xml:space="preserve">высокие </w:t>
      </w:r>
      <w:r w:rsidRPr="003B2F2C">
        <w:rPr>
          <w:sz w:val="28"/>
          <w:szCs w:val="28"/>
        </w:rPr>
        <w:t xml:space="preserve"> показатели </w:t>
      </w:r>
      <w:proofErr w:type="spellStart"/>
      <w:r w:rsidRPr="003B2F2C">
        <w:rPr>
          <w:sz w:val="28"/>
          <w:szCs w:val="28"/>
        </w:rPr>
        <w:t>обученности</w:t>
      </w:r>
      <w:proofErr w:type="spellEnd"/>
      <w:r w:rsidRPr="003B2F2C">
        <w:rPr>
          <w:sz w:val="28"/>
          <w:szCs w:val="28"/>
        </w:rPr>
        <w:t xml:space="preserve"> и уровня усвоения материала на качественном уровне</w:t>
      </w:r>
      <w:r>
        <w:rPr>
          <w:sz w:val="28"/>
          <w:szCs w:val="28"/>
        </w:rPr>
        <w:t xml:space="preserve"> по русскому языку в МБОУ Новониколаевской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(100 </w:t>
      </w:r>
      <w:r w:rsidRPr="003B2F2C">
        <w:rPr>
          <w:sz w:val="28"/>
          <w:szCs w:val="28"/>
        </w:rPr>
        <w:t xml:space="preserve">% и </w:t>
      </w:r>
      <w:r>
        <w:rPr>
          <w:sz w:val="28"/>
          <w:szCs w:val="28"/>
        </w:rPr>
        <w:t>50</w:t>
      </w:r>
      <w:r w:rsidRPr="003B2F2C">
        <w:rPr>
          <w:sz w:val="28"/>
          <w:szCs w:val="28"/>
        </w:rPr>
        <w:t>%)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Политотдельская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(100% и 57%), МБОУ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(100% и 50%), МБОУ </w:t>
      </w:r>
      <w:proofErr w:type="spellStart"/>
      <w:proofErr w:type="gramStart"/>
      <w:r>
        <w:rPr>
          <w:sz w:val="28"/>
          <w:szCs w:val="28"/>
        </w:rPr>
        <w:t>Матвеево-Курганской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 </w:t>
      </w:r>
      <w:r w:rsidRPr="003B2F2C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 w:rsidRPr="003B2F2C">
        <w:rPr>
          <w:sz w:val="28"/>
          <w:szCs w:val="28"/>
        </w:rPr>
        <w:t xml:space="preserve">% и </w:t>
      </w:r>
      <w:r>
        <w:rPr>
          <w:sz w:val="28"/>
          <w:szCs w:val="28"/>
        </w:rPr>
        <w:t>59 %).</w:t>
      </w:r>
    </w:p>
    <w:p w:rsidR="007B43A6" w:rsidRDefault="00B05862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F2C" w:rsidRPr="003B2F2C">
        <w:rPr>
          <w:sz w:val="28"/>
          <w:szCs w:val="28"/>
        </w:rPr>
        <w:t xml:space="preserve">Существенно ниже </w:t>
      </w:r>
      <w:r w:rsidR="007B43A6">
        <w:rPr>
          <w:sz w:val="28"/>
          <w:szCs w:val="28"/>
        </w:rPr>
        <w:t>районных</w:t>
      </w:r>
      <w:r w:rsidR="003B2F2C" w:rsidRPr="003B2F2C">
        <w:rPr>
          <w:sz w:val="28"/>
          <w:szCs w:val="28"/>
        </w:rPr>
        <w:t xml:space="preserve"> показателей оказались результаты в </w:t>
      </w:r>
      <w:r w:rsidR="006B7BD6">
        <w:rPr>
          <w:sz w:val="28"/>
          <w:szCs w:val="28"/>
        </w:rPr>
        <w:t xml:space="preserve">МБОУ </w:t>
      </w:r>
      <w:proofErr w:type="spellStart"/>
      <w:r w:rsidR="006B7BD6">
        <w:rPr>
          <w:sz w:val="28"/>
          <w:szCs w:val="28"/>
        </w:rPr>
        <w:t>Кульбаковской</w:t>
      </w:r>
      <w:proofErr w:type="spellEnd"/>
      <w:r w:rsidR="006B7BD6">
        <w:rPr>
          <w:sz w:val="28"/>
          <w:szCs w:val="28"/>
        </w:rPr>
        <w:t xml:space="preserve"> </w:t>
      </w:r>
      <w:proofErr w:type="spellStart"/>
      <w:r w:rsidR="006B7BD6">
        <w:rPr>
          <w:sz w:val="28"/>
          <w:szCs w:val="28"/>
        </w:rPr>
        <w:t>сош</w:t>
      </w:r>
      <w:proofErr w:type="spellEnd"/>
      <w:r w:rsidR="006B7BD6">
        <w:rPr>
          <w:sz w:val="28"/>
          <w:szCs w:val="28"/>
        </w:rPr>
        <w:t xml:space="preserve"> (67%, 0%), </w:t>
      </w:r>
      <w:r w:rsidR="007B43A6">
        <w:rPr>
          <w:sz w:val="28"/>
          <w:szCs w:val="28"/>
        </w:rPr>
        <w:t xml:space="preserve">МБОУ </w:t>
      </w:r>
      <w:proofErr w:type="spellStart"/>
      <w:r w:rsidR="00FD23AF">
        <w:rPr>
          <w:sz w:val="28"/>
          <w:szCs w:val="28"/>
        </w:rPr>
        <w:t>Марфинской</w:t>
      </w:r>
      <w:proofErr w:type="spellEnd"/>
      <w:r w:rsidR="00FD23AF">
        <w:rPr>
          <w:sz w:val="28"/>
          <w:szCs w:val="28"/>
        </w:rPr>
        <w:t xml:space="preserve"> </w:t>
      </w:r>
      <w:proofErr w:type="spellStart"/>
      <w:r w:rsidR="00FD23AF">
        <w:rPr>
          <w:sz w:val="28"/>
          <w:szCs w:val="28"/>
        </w:rPr>
        <w:t>сош</w:t>
      </w:r>
      <w:proofErr w:type="spellEnd"/>
      <w:r w:rsidR="00FD23AF">
        <w:rPr>
          <w:sz w:val="28"/>
          <w:szCs w:val="28"/>
        </w:rPr>
        <w:t xml:space="preserve"> (</w:t>
      </w:r>
      <w:r w:rsidR="007B43A6">
        <w:rPr>
          <w:sz w:val="28"/>
          <w:szCs w:val="28"/>
        </w:rPr>
        <w:t>7</w:t>
      </w:r>
      <w:r w:rsidR="00FD23AF">
        <w:rPr>
          <w:sz w:val="28"/>
          <w:szCs w:val="28"/>
        </w:rPr>
        <w:t>5</w:t>
      </w:r>
      <w:r w:rsidR="003B2F2C" w:rsidRPr="003B2F2C">
        <w:rPr>
          <w:sz w:val="28"/>
          <w:szCs w:val="28"/>
        </w:rPr>
        <w:t xml:space="preserve">%, </w:t>
      </w:r>
      <w:r w:rsidR="007B43A6">
        <w:rPr>
          <w:sz w:val="28"/>
          <w:szCs w:val="28"/>
        </w:rPr>
        <w:t xml:space="preserve">0 </w:t>
      </w:r>
      <w:r w:rsidR="003B2F2C" w:rsidRPr="003B2F2C">
        <w:rPr>
          <w:sz w:val="28"/>
          <w:szCs w:val="28"/>
        </w:rPr>
        <w:t>%)</w:t>
      </w:r>
      <w:r w:rsidR="00FD23AF">
        <w:rPr>
          <w:sz w:val="28"/>
          <w:szCs w:val="28"/>
        </w:rPr>
        <w:t xml:space="preserve">, </w:t>
      </w:r>
      <w:r w:rsidR="00FD23AF">
        <w:rPr>
          <w:sz w:val="28"/>
          <w:szCs w:val="28"/>
        </w:rPr>
        <w:lastRenderedPageBreak/>
        <w:t xml:space="preserve">МБОУ </w:t>
      </w:r>
      <w:proofErr w:type="spellStart"/>
      <w:r w:rsidR="00FD23AF">
        <w:rPr>
          <w:sz w:val="28"/>
          <w:szCs w:val="28"/>
        </w:rPr>
        <w:t>Авило-Успенской</w:t>
      </w:r>
      <w:proofErr w:type="spellEnd"/>
      <w:r w:rsidR="00FD23AF">
        <w:rPr>
          <w:sz w:val="28"/>
          <w:szCs w:val="28"/>
        </w:rPr>
        <w:t xml:space="preserve"> </w:t>
      </w:r>
      <w:proofErr w:type="spellStart"/>
      <w:r w:rsidR="00FD23AF">
        <w:rPr>
          <w:sz w:val="28"/>
          <w:szCs w:val="28"/>
        </w:rPr>
        <w:t>сош</w:t>
      </w:r>
      <w:proofErr w:type="spellEnd"/>
      <w:r w:rsidR="00FD23AF">
        <w:rPr>
          <w:sz w:val="28"/>
          <w:szCs w:val="28"/>
        </w:rPr>
        <w:t xml:space="preserve"> (83%, 17%), </w:t>
      </w:r>
      <w:r w:rsidR="006B7BD6">
        <w:rPr>
          <w:sz w:val="28"/>
          <w:szCs w:val="28"/>
        </w:rPr>
        <w:t xml:space="preserve">МБОУ </w:t>
      </w:r>
      <w:proofErr w:type="spellStart"/>
      <w:r w:rsidR="006B7BD6">
        <w:rPr>
          <w:sz w:val="28"/>
          <w:szCs w:val="28"/>
        </w:rPr>
        <w:t>Большекирсановской</w:t>
      </w:r>
      <w:proofErr w:type="spellEnd"/>
      <w:r w:rsidR="006B7BD6">
        <w:rPr>
          <w:sz w:val="28"/>
          <w:szCs w:val="28"/>
        </w:rPr>
        <w:t xml:space="preserve"> </w:t>
      </w:r>
      <w:proofErr w:type="spellStart"/>
      <w:r w:rsidR="006B7BD6">
        <w:rPr>
          <w:sz w:val="28"/>
          <w:szCs w:val="28"/>
        </w:rPr>
        <w:t>сош</w:t>
      </w:r>
      <w:proofErr w:type="spellEnd"/>
      <w:r w:rsidR="006B7BD6" w:rsidRPr="003B2F2C">
        <w:rPr>
          <w:sz w:val="28"/>
          <w:szCs w:val="28"/>
        </w:rPr>
        <w:t xml:space="preserve"> (</w:t>
      </w:r>
      <w:r w:rsidR="006B7BD6">
        <w:rPr>
          <w:sz w:val="28"/>
          <w:szCs w:val="28"/>
        </w:rPr>
        <w:t>83</w:t>
      </w:r>
      <w:r w:rsidR="006B7BD6" w:rsidRPr="003B2F2C">
        <w:rPr>
          <w:sz w:val="28"/>
          <w:szCs w:val="28"/>
        </w:rPr>
        <w:t xml:space="preserve">%, </w:t>
      </w:r>
      <w:r w:rsidR="006B7BD6">
        <w:rPr>
          <w:sz w:val="28"/>
          <w:szCs w:val="28"/>
        </w:rPr>
        <w:t>33</w:t>
      </w:r>
      <w:r w:rsidR="006B7BD6" w:rsidRPr="003B2F2C">
        <w:rPr>
          <w:sz w:val="28"/>
          <w:szCs w:val="28"/>
        </w:rPr>
        <w:t>%)</w:t>
      </w:r>
      <w:r w:rsidR="006B7BD6">
        <w:rPr>
          <w:sz w:val="28"/>
          <w:szCs w:val="28"/>
        </w:rPr>
        <w:t>,</w:t>
      </w:r>
      <w:r w:rsidR="006B7BD6" w:rsidRPr="003B2F2C">
        <w:rPr>
          <w:sz w:val="28"/>
          <w:szCs w:val="28"/>
        </w:rPr>
        <w:t xml:space="preserve"> </w:t>
      </w:r>
      <w:r w:rsidR="00FD23AF">
        <w:rPr>
          <w:sz w:val="28"/>
          <w:szCs w:val="28"/>
        </w:rPr>
        <w:t xml:space="preserve">МБОУ </w:t>
      </w:r>
      <w:proofErr w:type="spellStart"/>
      <w:r w:rsidR="00FD23AF">
        <w:rPr>
          <w:sz w:val="28"/>
          <w:szCs w:val="28"/>
        </w:rPr>
        <w:t>Латоновской</w:t>
      </w:r>
      <w:proofErr w:type="spellEnd"/>
      <w:r w:rsidR="00FD23AF">
        <w:rPr>
          <w:sz w:val="28"/>
          <w:szCs w:val="28"/>
        </w:rPr>
        <w:t xml:space="preserve"> </w:t>
      </w:r>
      <w:proofErr w:type="spellStart"/>
      <w:r w:rsidR="00FD23AF">
        <w:rPr>
          <w:sz w:val="28"/>
          <w:szCs w:val="28"/>
        </w:rPr>
        <w:t>сош</w:t>
      </w:r>
      <w:proofErr w:type="spellEnd"/>
      <w:r w:rsidR="00FD23AF">
        <w:rPr>
          <w:sz w:val="28"/>
          <w:szCs w:val="28"/>
        </w:rPr>
        <w:t xml:space="preserve"> (56%, 33%).</w:t>
      </w:r>
    </w:p>
    <w:p w:rsidR="00BB11BE" w:rsidRDefault="00D74966" w:rsidP="00D749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B11BE" w:rsidRP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Каждый вариант </w:t>
      </w:r>
      <w:r w:rsid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тестовой работы</w:t>
      </w:r>
      <w:r w:rsidR="00BB11BE" w:rsidRP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состо</w:t>
      </w:r>
      <w:r w:rsid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ял</w:t>
      </w:r>
      <w:r w:rsidR="00BB11BE" w:rsidRP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из двух частей и включа</w:t>
      </w:r>
      <w:r w:rsid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л </w:t>
      </w:r>
      <w:r w:rsidR="00BB11BE" w:rsidRPr="00BB11BE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себя 25 заданий, различающихся формой и уровнем сложности.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14CC4" w:rsidRDefault="00D74966" w:rsidP="0091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6C9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баллов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репетиционного тестирования</w:t>
      </w:r>
      <w:r w:rsidR="00FB6C9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 равня</w:t>
      </w:r>
      <w:r w:rsidR="00FC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первичных баллов.</w:t>
      </w:r>
      <w:r w:rsidR="009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14CC4" w:rsidRDefault="00914CC4" w:rsidP="0091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баллов единого государственного экзамена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освоение выпускником основных общеобразовательных программ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еднего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равняется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баллов). </w:t>
      </w:r>
    </w:p>
    <w:p w:rsidR="00914CC4" w:rsidRPr="00BB11BE" w:rsidRDefault="00914CC4" w:rsidP="00914C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баллов единого государственного экзамена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, необходимое </w:t>
      </w:r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для поступления на </w:t>
      </w:r>
      <w:proofErr w:type="gramStart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 </w:t>
      </w:r>
      <w:proofErr w:type="spellStart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>бакалавриата</w:t>
      </w:r>
      <w:proofErr w:type="spellEnd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>специалитета</w:t>
      </w:r>
      <w:proofErr w:type="spellEnd"/>
      <w:r w:rsidRPr="00BB11BE"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 по учебным предметам</w:t>
      </w:r>
      <w:r>
        <w:rPr>
          <w:rFonts w:ascii="Times New Roman" w:hAnsi="Times New Roman" w:cs="Times New Roman"/>
          <w:bCs/>
          <w:color w:val="1F262D"/>
          <w:sz w:val="28"/>
          <w:szCs w:val="28"/>
          <w:shd w:val="clear" w:color="auto" w:fill="FFFFFF"/>
        </w:rPr>
        <w:t xml:space="preserve"> в 2015 году равняется 36 (16 первичных баллов).</w:t>
      </w:r>
    </w:p>
    <w:p w:rsidR="004C708B" w:rsidRDefault="00914CC4" w:rsidP="004C70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C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Процент полученных оценок по русскому языку в 2015 году по району составил: «2» -10,14 %, «3» -53%, «4» -36,41%, «5»-0,46 % (приложение № 1). Количественный состав: «2»-22 чел. (в 2014 г.-5 чел.); «3»-115 чел. (в 2014 г.-120 чел.); «4»-79 чел. (в 2014 г.-91 чел.); «5»-1 чел. (в 2014 г.-8 чел.) (приложение № 2). </w:t>
      </w:r>
    </w:p>
    <w:p w:rsidR="00D74966" w:rsidRDefault="004C708B" w:rsidP="00D74966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9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тестирования по русскому языку показал, что                         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 преодолели минимальный порог и набрали от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из следующих школа района:</w:t>
      </w:r>
      <w:proofErr w:type="gramEnd"/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Большекирсановская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Латоновская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proofErr w:type="gram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proofErr w:type="gram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(4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(1 человек), МБОУ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Авило-Успенская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человек)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Малокирсановская</w:t>
      </w:r>
      <w:proofErr w:type="spellEnd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человек), МБОУ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Ряженская</w:t>
      </w:r>
      <w:proofErr w:type="spellEnd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человек), МБОУ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Кульбаковская</w:t>
      </w:r>
      <w:proofErr w:type="spellEnd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9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человек)</w:t>
      </w:r>
      <w:r w:rsidR="00A1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proofErr w:type="spellStart"/>
      <w:r w:rsidR="00A1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Марфинская</w:t>
      </w:r>
      <w:proofErr w:type="spellEnd"/>
      <w:r w:rsidR="00A1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A1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человек)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="00FB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4966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 xml:space="preserve">Работу по математике выполняло </w:t>
      </w:r>
      <w:r w:rsidR="00A16DD5">
        <w:rPr>
          <w:sz w:val="28"/>
          <w:szCs w:val="28"/>
        </w:rPr>
        <w:t xml:space="preserve">210 учащихся, что составило </w:t>
      </w:r>
      <w:r w:rsidR="00A42A96">
        <w:rPr>
          <w:sz w:val="28"/>
          <w:szCs w:val="28"/>
        </w:rPr>
        <w:t>94,6</w:t>
      </w:r>
      <w:r w:rsidR="001F5069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 xml:space="preserve">% обучающихся </w:t>
      </w:r>
      <w:r w:rsidR="00C73618">
        <w:rPr>
          <w:sz w:val="28"/>
          <w:szCs w:val="28"/>
        </w:rPr>
        <w:t>11(12)</w:t>
      </w:r>
      <w:r w:rsidRPr="003B2F2C">
        <w:rPr>
          <w:sz w:val="28"/>
          <w:szCs w:val="28"/>
        </w:rPr>
        <w:t>-</w:t>
      </w:r>
      <w:proofErr w:type="spellStart"/>
      <w:r w:rsidRPr="003B2F2C">
        <w:rPr>
          <w:sz w:val="28"/>
          <w:szCs w:val="28"/>
        </w:rPr>
        <w:t>х</w:t>
      </w:r>
      <w:proofErr w:type="spellEnd"/>
      <w:r w:rsidRPr="003B2F2C">
        <w:rPr>
          <w:sz w:val="28"/>
          <w:szCs w:val="28"/>
        </w:rPr>
        <w:t xml:space="preserve"> классов </w:t>
      </w:r>
      <w:r w:rsidR="00A16DD5">
        <w:rPr>
          <w:sz w:val="28"/>
          <w:szCs w:val="28"/>
        </w:rPr>
        <w:t xml:space="preserve">из </w:t>
      </w:r>
      <w:r w:rsidR="00C73618">
        <w:rPr>
          <w:sz w:val="28"/>
          <w:szCs w:val="28"/>
        </w:rPr>
        <w:t>2</w:t>
      </w:r>
      <w:r w:rsidR="00A16DD5">
        <w:rPr>
          <w:sz w:val="28"/>
          <w:szCs w:val="28"/>
        </w:rPr>
        <w:t>0</w:t>
      </w:r>
      <w:r w:rsidR="00C73618">
        <w:rPr>
          <w:sz w:val="28"/>
          <w:szCs w:val="28"/>
        </w:rPr>
        <w:t xml:space="preserve"> общеобразовательн</w:t>
      </w:r>
      <w:r w:rsidR="00A16DD5">
        <w:rPr>
          <w:sz w:val="28"/>
          <w:szCs w:val="28"/>
        </w:rPr>
        <w:t xml:space="preserve">ых </w:t>
      </w:r>
      <w:r w:rsidR="00C73618">
        <w:rPr>
          <w:sz w:val="28"/>
          <w:szCs w:val="28"/>
        </w:rPr>
        <w:t>учреждени</w:t>
      </w:r>
      <w:r w:rsidR="00A16DD5">
        <w:rPr>
          <w:sz w:val="28"/>
          <w:szCs w:val="28"/>
        </w:rPr>
        <w:t>й</w:t>
      </w:r>
      <w:r w:rsidR="00C73618">
        <w:rPr>
          <w:sz w:val="28"/>
          <w:szCs w:val="28"/>
        </w:rPr>
        <w:t xml:space="preserve"> района</w:t>
      </w:r>
      <w:r w:rsidR="009230C8">
        <w:rPr>
          <w:sz w:val="28"/>
          <w:szCs w:val="28"/>
        </w:rPr>
        <w:t>, из них 20 учащихся выполняли базовый уровень, 190 –профильный уровень</w:t>
      </w:r>
      <w:r w:rsidRPr="003B2F2C">
        <w:rPr>
          <w:sz w:val="28"/>
          <w:szCs w:val="28"/>
        </w:rPr>
        <w:t>.</w:t>
      </w:r>
    </w:p>
    <w:p w:rsidR="003B2F2C" w:rsidRPr="003B2F2C" w:rsidRDefault="003B2F2C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3B2F2C">
        <w:rPr>
          <w:sz w:val="28"/>
          <w:szCs w:val="28"/>
        </w:rPr>
        <w:t xml:space="preserve">Анализ выполнения работы показал, что уровень знаний обучающихся </w:t>
      </w:r>
      <w:r w:rsidR="00C73618">
        <w:rPr>
          <w:sz w:val="28"/>
          <w:szCs w:val="28"/>
        </w:rPr>
        <w:t>11(12)</w:t>
      </w:r>
      <w:r w:rsidRPr="003B2F2C">
        <w:rPr>
          <w:sz w:val="28"/>
          <w:szCs w:val="28"/>
        </w:rPr>
        <w:t xml:space="preserve"> классов по математике не отвечает требованиям федерального государственного образовательного стандарта. Показатель освоения образовательной программы в среднем по </w:t>
      </w:r>
      <w:r w:rsidR="00C73618">
        <w:rPr>
          <w:sz w:val="28"/>
          <w:szCs w:val="28"/>
        </w:rPr>
        <w:t>району</w:t>
      </w:r>
      <w:r w:rsidRPr="003B2F2C">
        <w:rPr>
          <w:sz w:val="28"/>
          <w:szCs w:val="28"/>
        </w:rPr>
        <w:t xml:space="preserve"> составил </w:t>
      </w:r>
      <w:r w:rsidR="00A16DD5">
        <w:rPr>
          <w:sz w:val="28"/>
          <w:szCs w:val="28"/>
        </w:rPr>
        <w:t>48</w:t>
      </w:r>
      <w:r w:rsidRPr="003B2F2C">
        <w:rPr>
          <w:sz w:val="28"/>
          <w:szCs w:val="28"/>
        </w:rPr>
        <w:t>%</w:t>
      </w:r>
      <w:r w:rsidR="00A42A96">
        <w:rPr>
          <w:sz w:val="28"/>
          <w:szCs w:val="28"/>
        </w:rPr>
        <w:t xml:space="preserve"> (в 2014 году-61%)</w:t>
      </w:r>
      <w:r w:rsidRPr="003B2F2C">
        <w:rPr>
          <w:sz w:val="28"/>
          <w:szCs w:val="28"/>
        </w:rPr>
        <w:t>.</w:t>
      </w:r>
      <w:r w:rsidR="00A42A96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 xml:space="preserve">Критически низким является уровень качественного усвоения материала и составляет по </w:t>
      </w:r>
      <w:r w:rsidR="00C73618">
        <w:rPr>
          <w:sz w:val="28"/>
          <w:szCs w:val="28"/>
        </w:rPr>
        <w:t>району</w:t>
      </w:r>
      <w:r w:rsidR="00A16DD5">
        <w:rPr>
          <w:sz w:val="28"/>
          <w:szCs w:val="28"/>
        </w:rPr>
        <w:t xml:space="preserve"> лишь 2</w:t>
      </w:r>
      <w:r w:rsidR="00C73618">
        <w:rPr>
          <w:sz w:val="28"/>
          <w:szCs w:val="28"/>
        </w:rPr>
        <w:t xml:space="preserve"> </w:t>
      </w:r>
      <w:r w:rsidRPr="003B2F2C">
        <w:rPr>
          <w:sz w:val="28"/>
          <w:szCs w:val="28"/>
        </w:rPr>
        <w:t xml:space="preserve">% </w:t>
      </w:r>
      <w:r w:rsidR="00A42A96">
        <w:rPr>
          <w:sz w:val="28"/>
          <w:szCs w:val="28"/>
        </w:rPr>
        <w:t xml:space="preserve">(в 2014 году-8 %) </w:t>
      </w:r>
      <w:r w:rsidRPr="003B2F2C">
        <w:rPr>
          <w:sz w:val="28"/>
          <w:szCs w:val="28"/>
        </w:rPr>
        <w:t>(</w:t>
      </w:r>
      <w:r w:rsidR="00A42A96">
        <w:rPr>
          <w:sz w:val="28"/>
          <w:szCs w:val="28"/>
        </w:rPr>
        <w:t>п</w:t>
      </w:r>
      <w:r w:rsidRPr="003B2F2C">
        <w:rPr>
          <w:sz w:val="28"/>
          <w:szCs w:val="28"/>
        </w:rPr>
        <w:t>риложени</w:t>
      </w:r>
      <w:r w:rsidR="00A42A96">
        <w:rPr>
          <w:sz w:val="28"/>
          <w:szCs w:val="28"/>
        </w:rPr>
        <w:t>я № 4 и</w:t>
      </w:r>
      <w:r w:rsidRPr="003B2F2C">
        <w:rPr>
          <w:sz w:val="28"/>
          <w:szCs w:val="28"/>
        </w:rPr>
        <w:t xml:space="preserve"> </w:t>
      </w:r>
      <w:r w:rsidR="001F5069">
        <w:rPr>
          <w:sz w:val="28"/>
          <w:szCs w:val="28"/>
        </w:rPr>
        <w:t xml:space="preserve">№ </w:t>
      </w:r>
      <w:r w:rsidR="00A42A96">
        <w:rPr>
          <w:sz w:val="28"/>
          <w:szCs w:val="28"/>
        </w:rPr>
        <w:t>5</w:t>
      </w:r>
      <w:r w:rsidRPr="003B2F2C">
        <w:rPr>
          <w:sz w:val="28"/>
          <w:szCs w:val="28"/>
        </w:rPr>
        <w:t>).</w:t>
      </w:r>
    </w:p>
    <w:p w:rsidR="00A42A96" w:rsidRDefault="00A42A96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3B2F2C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 xml:space="preserve">высокие </w:t>
      </w:r>
      <w:r w:rsidRPr="003B2F2C">
        <w:rPr>
          <w:sz w:val="28"/>
          <w:szCs w:val="28"/>
        </w:rPr>
        <w:t xml:space="preserve"> показатели </w:t>
      </w:r>
      <w:proofErr w:type="spellStart"/>
      <w:r w:rsidRPr="003B2F2C">
        <w:rPr>
          <w:sz w:val="28"/>
          <w:szCs w:val="28"/>
        </w:rPr>
        <w:t>обученности</w:t>
      </w:r>
      <w:proofErr w:type="spellEnd"/>
      <w:r w:rsidRPr="003B2F2C">
        <w:rPr>
          <w:sz w:val="28"/>
          <w:szCs w:val="28"/>
        </w:rPr>
        <w:t xml:space="preserve"> и уровня усвоения материала на качественном уровне</w:t>
      </w:r>
      <w:r>
        <w:rPr>
          <w:sz w:val="28"/>
          <w:szCs w:val="28"/>
        </w:rPr>
        <w:t xml:space="preserve"> в МБОУ </w:t>
      </w:r>
      <w:proofErr w:type="spellStart"/>
      <w:r>
        <w:rPr>
          <w:sz w:val="28"/>
          <w:szCs w:val="28"/>
        </w:rPr>
        <w:t>Латоновской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(44</w:t>
      </w:r>
      <w:r w:rsidRPr="003B2F2C">
        <w:rPr>
          <w:sz w:val="28"/>
          <w:szCs w:val="28"/>
        </w:rPr>
        <w:t xml:space="preserve">% и </w:t>
      </w:r>
      <w:r>
        <w:rPr>
          <w:sz w:val="28"/>
          <w:szCs w:val="28"/>
        </w:rPr>
        <w:t>11</w:t>
      </w:r>
      <w:r w:rsidRPr="003B2F2C">
        <w:rPr>
          <w:sz w:val="28"/>
          <w:szCs w:val="28"/>
        </w:rPr>
        <w:t>%)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Политотдельская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(71% и 14%), МБОУ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(64% и 9%), в 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(72% и 6%) и МБОУ </w:t>
      </w:r>
      <w:proofErr w:type="spellStart"/>
      <w:r>
        <w:rPr>
          <w:sz w:val="28"/>
          <w:szCs w:val="28"/>
        </w:rPr>
        <w:t>Матвеево-Курганской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3 им. Героя Советского Союза А.М. Ерошина</w:t>
      </w:r>
      <w:r w:rsidRPr="003B2F2C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Pr="003B2F2C">
        <w:rPr>
          <w:sz w:val="28"/>
          <w:szCs w:val="28"/>
        </w:rPr>
        <w:t xml:space="preserve">% и </w:t>
      </w:r>
      <w:r>
        <w:rPr>
          <w:sz w:val="28"/>
          <w:szCs w:val="28"/>
        </w:rPr>
        <w:t>4%).</w:t>
      </w:r>
      <w:proofErr w:type="gramEnd"/>
    </w:p>
    <w:p w:rsidR="003B2F2C" w:rsidRDefault="00A42A96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Критически</w:t>
      </w:r>
      <w:r w:rsidR="003B2F2C" w:rsidRPr="003B2F2C">
        <w:rPr>
          <w:sz w:val="28"/>
          <w:szCs w:val="28"/>
        </w:rPr>
        <w:t xml:space="preserve"> низки</w:t>
      </w:r>
      <w:r>
        <w:rPr>
          <w:sz w:val="28"/>
          <w:szCs w:val="28"/>
        </w:rPr>
        <w:t>ми</w:t>
      </w:r>
      <w:r w:rsidR="003B2F2C" w:rsidRPr="003B2F2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ями</w:t>
      </w:r>
      <w:r w:rsidR="003B2F2C" w:rsidRPr="003B2F2C">
        <w:rPr>
          <w:sz w:val="28"/>
          <w:szCs w:val="28"/>
        </w:rPr>
        <w:t xml:space="preserve"> </w:t>
      </w:r>
      <w:proofErr w:type="spellStart"/>
      <w:r w:rsidR="003B2F2C" w:rsidRPr="003B2F2C">
        <w:rPr>
          <w:sz w:val="28"/>
          <w:szCs w:val="28"/>
        </w:rPr>
        <w:t>обученности</w:t>
      </w:r>
      <w:proofErr w:type="spellEnd"/>
      <w:r w:rsidR="003B2F2C" w:rsidRPr="003B2F2C">
        <w:rPr>
          <w:sz w:val="28"/>
          <w:szCs w:val="28"/>
        </w:rPr>
        <w:t xml:space="preserve"> и уровня </w:t>
      </w:r>
      <w:r>
        <w:rPr>
          <w:sz w:val="28"/>
          <w:szCs w:val="28"/>
        </w:rPr>
        <w:t>качества знаний обучающихся</w:t>
      </w:r>
      <w:r w:rsidR="003B2F2C" w:rsidRPr="003B2F2C">
        <w:rPr>
          <w:sz w:val="28"/>
          <w:szCs w:val="28"/>
        </w:rPr>
        <w:t xml:space="preserve"> в </w:t>
      </w:r>
      <w:r w:rsidR="00320E54">
        <w:rPr>
          <w:sz w:val="28"/>
          <w:szCs w:val="28"/>
        </w:rPr>
        <w:t xml:space="preserve">МБОУ Новониколаевской </w:t>
      </w:r>
      <w:proofErr w:type="spellStart"/>
      <w:r w:rsidR="00320E54">
        <w:rPr>
          <w:sz w:val="28"/>
          <w:szCs w:val="28"/>
        </w:rPr>
        <w:t>сош</w:t>
      </w:r>
      <w:proofErr w:type="spellEnd"/>
      <w:r w:rsidR="00320E54">
        <w:rPr>
          <w:sz w:val="28"/>
          <w:szCs w:val="28"/>
        </w:rPr>
        <w:t xml:space="preserve"> (0%, 0 %), </w:t>
      </w:r>
      <w:r w:rsidR="00A16DD5">
        <w:rPr>
          <w:sz w:val="28"/>
          <w:szCs w:val="28"/>
        </w:rPr>
        <w:t xml:space="preserve">МБОУ </w:t>
      </w:r>
      <w:proofErr w:type="spellStart"/>
      <w:r w:rsidR="00A16DD5">
        <w:rPr>
          <w:sz w:val="28"/>
          <w:szCs w:val="28"/>
        </w:rPr>
        <w:lastRenderedPageBreak/>
        <w:t>Марьевской</w:t>
      </w:r>
      <w:proofErr w:type="spellEnd"/>
      <w:r w:rsidR="00A16DD5">
        <w:rPr>
          <w:sz w:val="28"/>
          <w:szCs w:val="28"/>
        </w:rPr>
        <w:t xml:space="preserve"> </w:t>
      </w:r>
      <w:proofErr w:type="spellStart"/>
      <w:r w:rsidR="00A16DD5">
        <w:rPr>
          <w:sz w:val="28"/>
          <w:szCs w:val="28"/>
        </w:rPr>
        <w:t>сош</w:t>
      </w:r>
      <w:proofErr w:type="spellEnd"/>
      <w:r w:rsidR="00A16DD5">
        <w:rPr>
          <w:sz w:val="28"/>
          <w:szCs w:val="28"/>
        </w:rPr>
        <w:t xml:space="preserve"> (0%, 0%), </w:t>
      </w:r>
      <w:r w:rsidR="00320E54">
        <w:rPr>
          <w:sz w:val="28"/>
          <w:szCs w:val="28"/>
        </w:rPr>
        <w:t xml:space="preserve">МБОУ </w:t>
      </w:r>
      <w:proofErr w:type="spellStart"/>
      <w:r w:rsidR="00320E54">
        <w:rPr>
          <w:sz w:val="28"/>
          <w:szCs w:val="28"/>
        </w:rPr>
        <w:t>Авило-Успенской</w:t>
      </w:r>
      <w:proofErr w:type="spellEnd"/>
      <w:r w:rsidR="00320E54">
        <w:rPr>
          <w:sz w:val="28"/>
          <w:szCs w:val="28"/>
        </w:rPr>
        <w:t xml:space="preserve"> </w:t>
      </w:r>
      <w:proofErr w:type="spellStart"/>
      <w:r w:rsidR="00320E54">
        <w:rPr>
          <w:sz w:val="28"/>
          <w:szCs w:val="28"/>
        </w:rPr>
        <w:t>сош</w:t>
      </w:r>
      <w:proofErr w:type="spellEnd"/>
      <w:r w:rsidR="00320E54">
        <w:rPr>
          <w:sz w:val="28"/>
          <w:szCs w:val="28"/>
        </w:rPr>
        <w:t xml:space="preserve"> (17% и 0%), </w:t>
      </w:r>
      <w:r w:rsidR="00C73618">
        <w:rPr>
          <w:sz w:val="28"/>
          <w:szCs w:val="28"/>
        </w:rPr>
        <w:t xml:space="preserve">МБОУ </w:t>
      </w:r>
      <w:proofErr w:type="spellStart"/>
      <w:r w:rsidR="00C73618">
        <w:rPr>
          <w:sz w:val="28"/>
          <w:szCs w:val="28"/>
        </w:rPr>
        <w:t>Марфинской</w:t>
      </w:r>
      <w:proofErr w:type="spellEnd"/>
      <w:r w:rsidR="00C73618">
        <w:rPr>
          <w:sz w:val="28"/>
          <w:szCs w:val="28"/>
        </w:rPr>
        <w:t xml:space="preserve"> </w:t>
      </w:r>
      <w:proofErr w:type="spellStart"/>
      <w:r w:rsidR="00C73618">
        <w:rPr>
          <w:sz w:val="28"/>
          <w:szCs w:val="28"/>
        </w:rPr>
        <w:t>сош</w:t>
      </w:r>
      <w:proofErr w:type="spellEnd"/>
      <w:r w:rsidR="00C73618">
        <w:rPr>
          <w:sz w:val="28"/>
          <w:szCs w:val="28"/>
        </w:rPr>
        <w:t xml:space="preserve"> </w:t>
      </w:r>
      <w:r w:rsidR="00C73618" w:rsidRPr="003B2F2C">
        <w:rPr>
          <w:sz w:val="28"/>
          <w:szCs w:val="28"/>
        </w:rPr>
        <w:t xml:space="preserve"> (</w:t>
      </w:r>
      <w:r w:rsidR="00320E54">
        <w:rPr>
          <w:sz w:val="28"/>
          <w:szCs w:val="28"/>
        </w:rPr>
        <w:t xml:space="preserve">25 </w:t>
      </w:r>
      <w:r w:rsidR="00C73618" w:rsidRPr="003B2F2C">
        <w:rPr>
          <w:sz w:val="28"/>
          <w:szCs w:val="28"/>
        </w:rPr>
        <w:t xml:space="preserve">% и </w:t>
      </w:r>
      <w:r w:rsidR="00C73618">
        <w:rPr>
          <w:sz w:val="28"/>
          <w:szCs w:val="28"/>
        </w:rPr>
        <w:t>0</w:t>
      </w:r>
      <w:r w:rsidR="00C73618" w:rsidRPr="003B2F2C">
        <w:rPr>
          <w:sz w:val="28"/>
          <w:szCs w:val="28"/>
        </w:rPr>
        <w:t xml:space="preserve">%), </w:t>
      </w:r>
      <w:r w:rsidR="00320E54">
        <w:rPr>
          <w:sz w:val="28"/>
          <w:szCs w:val="28"/>
        </w:rPr>
        <w:t xml:space="preserve">МБОУ </w:t>
      </w:r>
      <w:proofErr w:type="spellStart"/>
      <w:r w:rsidR="00320E54">
        <w:rPr>
          <w:sz w:val="28"/>
          <w:szCs w:val="28"/>
        </w:rPr>
        <w:t>Греково-Тимофеевск</w:t>
      </w:r>
      <w:r>
        <w:rPr>
          <w:sz w:val="28"/>
          <w:szCs w:val="28"/>
        </w:rPr>
        <w:t>ой</w:t>
      </w:r>
      <w:proofErr w:type="spellEnd"/>
      <w:r w:rsidR="00320E54">
        <w:rPr>
          <w:sz w:val="28"/>
          <w:szCs w:val="28"/>
        </w:rPr>
        <w:t xml:space="preserve"> </w:t>
      </w:r>
      <w:proofErr w:type="spellStart"/>
      <w:r w:rsidR="00320E54">
        <w:rPr>
          <w:sz w:val="28"/>
          <w:szCs w:val="28"/>
        </w:rPr>
        <w:t>сош</w:t>
      </w:r>
      <w:proofErr w:type="spellEnd"/>
      <w:r w:rsidR="00320E54">
        <w:rPr>
          <w:sz w:val="28"/>
          <w:szCs w:val="28"/>
        </w:rPr>
        <w:t xml:space="preserve"> (25% и 0%), </w:t>
      </w:r>
      <w:r w:rsidR="00C73618">
        <w:rPr>
          <w:sz w:val="28"/>
          <w:szCs w:val="28"/>
        </w:rPr>
        <w:t xml:space="preserve">МБОУ </w:t>
      </w:r>
      <w:proofErr w:type="spellStart"/>
      <w:r w:rsidR="00C73618">
        <w:rPr>
          <w:sz w:val="28"/>
          <w:szCs w:val="28"/>
        </w:rPr>
        <w:t>Большекирсановской</w:t>
      </w:r>
      <w:proofErr w:type="spellEnd"/>
      <w:r w:rsidR="00C73618">
        <w:rPr>
          <w:sz w:val="28"/>
          <w:szCs w:val="28"/>
        </w:rPr>
        <w:t xml:space="preserve"> </w:t>
      </w:r>
      <w:proofErr w:type="spellStart"/>
      <w:r w:rsidR="00C73618">
        <w:rPr>
          <w:sz w:val="28"/>
          <w:szCs w:val="28"/>
        </w:rPr>
        <w:t>сош</w:t>
      </w:r>
      <w:proofErr w:type="spellEnd"/>
      <w:r w:rsidR="00C73618">
        <w:rPr>
          <w:sz w:val="28"/>
          <w:szCs w:val="28"/>
        </w:rPr>
        <w:t xml:space="preserve"> </w:t>
      </w:r>
      <w:r w:rsidR="00C73618" w:rsidRPr="003B2F2C">
        <w:rPr>
          <w:sz w:val="28"/>
          <w:szCs w:val="28"/>
        </w:rPr>
        <w:t>(3</w:t>
      </w:r>
      <w:r w:rsidR="00C73618">
        <w:rPr>
          <w:sz w:val="28"/>
          <w:szCs w:val="28"/>
        </w:rPr>
        <w:t>3</w:t>
      </w:r>
      <w:r w:rsidR="00C73618" w:rsidRPr="003B2F2C">
        <w:rPr>
          <w:sz w:val="28"/>
          <w:szCs w:val="28"/>
        </w:rPr>
        <w:t xml:space="preserve">% и </w:t>
      </w:r>
      <w:r w:rsidR="00320E54">
        <w:rPr>
          <w:sz w:val="28"/>
          <w:szCs w:val="28"/>
        </w:rPr>
        <w:t>0</w:t>
      </w:r>
      <w:r w:rsidR="00C73618">
        <w:rPr>
          <w:sz w:val="28"/>
          <w:szCs w:val="28"/>
        </w:rPr>
        <w:t xml:space="preserve">%), МБОУ </w:t>
      </w:r>
      <w:proofErr w:type="spellStart"/>
      <w:r w:rsidR="00320E54">
        <w:rPr>
          <w:sz w:val="28"/>
          <w:szCs w:val="28"/>
        </w:rPr>
        <w:t>Кульбаковской</w:t>
      </w:r>
      <w:proofErr w:type="spellEnd"/>
      <w:r w:rsidR="00C73618">
        <w:rPr>
          <w:sz w:val="28"/>
          <w:szCs w:val="28"/>
        </w:rPr>
        <w:t xml:space="preserve"> </w:t>
      </w:r>
      <w:proofErr w:type="spellStart"/>
      <w:r w:rsidR="00C73618">
        <w:rPr>
          <w:sz w:val="28"/>
          <w:szCs w:val="28"/>
        </w:rPr>
        <w:t>сош</w:t>
      </w:r>
      <w:proofErr w:type="spellEnd"/>
      <w:r w:rsidR="00C73618">
        <w:rPr>
          <w:sz w:val="28"/>
          <w:szCs w:val="28"/>
        </w:rPr>
        <w:t xml:space="preserve"> (3</w:t>
      </w:r>
      <w:r w:rsidR="00320E54">
        <w:rPr>
          <w:sz w:val="28"/>
          <w:szCs w:val="28"/>
        </w:rPr>
        <w:t>3</w:t>
      </w:r>
      <w:r w:rsidR="003B2F2C" w:rsidRPr="003B2F2C">
        <w:rPr>
          <w:sz w:val="28"/>
          <w:szCs w:val="28"/>
        </w:rPr>
        <w:t xml:space="preserve">% и </w:t>
      </w:r>
      <w:r w:rsidR="00C73618">
        <w:rPr>
          <w:sz w:val="28"/>
          <w:szCs w:val="28"/>
        </w:rPr>
        <w:t>0</w:t>
      </w:r>
      <w:r w:rsidR="003B2F2C" w:rsidRPr="003B2F2C">
        <w:rPr>
          <w:sz w:val="28"/>
          <w:szCs w:val="28"/>
        </w:rPr>
        <w:t>%)</w:t>
      </w:r>
      <w:r w:rsidR="00C73618">
        <w:rPr>
          <w:sz w:val="28"/>
          <w:szCs w:val="28"/>
        </w:rPr>
        <w:t xml:space="preserve"> и </w:t>
      </w:r>
      <w:r w:rsidR="004B26F3">
        <w:rPr>
          <w:sz w:val="28"/>
          <w:szCs w:val="28"/>
        </w:rPr>
        <w:t xml:space="preserve">в </w:t>
      </w:r>
      <w:r w:rsidR="00C73618">
        <w:rPr>
          <w:sz w:val="28"/>
          <w:szCs w:val="28"/>
        </w:rPr>
        <w:t xml:space="preserve">МБОУ </w:t>
      </w:r>
      <w:proofErr w:type="spellStart"/>
      <w:r w:rsidR="00C73618">
        <w:rPr>
          <w:sz w:val="28"/>
          <w:szCs w:val="28"/>
        </w:rPr>
        <w:t>Матвеево-Курганской</w:t>
      </w:r>
      <w:proofErr w:type="spellEnd"/>
      <w:r w:rsidR="00C73618">
        <w:rPr>
          <w:sz w:val="28"/>
          <w:szCs w:val="28"/>
        </w:rPr>
        <w:t xml:space="preserve"> </w:t>
      </w:r>
      <w:proofErr w:type="spellStart"/>
      <w:r w:rsidR="00320E54">
        <w:rPr>
          <w:sz w:val="28"/>
          <w:szCs w:val="28"/>
        </w:rPr>
        <w:t>сош</w:t>
      </w:r>
      <w:proofErr w:type="spellEnd"/>
      <w:r w:rsidR="00320E54">
        <w:rPr>
          <w:sz w:val="28"/>
          <w:szCs w:val="28"/>
        </w:rPr>
        <w:t xml:space="preserve"> №1</w:t>
      </w:r>
      <w:r w:rsidR="003B2F2C" w:rsidRPr="003B2F2C">
        <w:rPr>
          <w:sz w:val="28"/>
          <w:szCs w:val="28"/>
        </w:rPr>
        <w:t xml:space="preserve"> (</w:t>
      </w:r>
      <w:r w:rsidR="00320E54">
        <w:rPr>
          <w:sz w:val="28"/>
          <w:szCs w:val="28"/>
        </w:rPr>
        <w:t xml:space="preserve">36 </w:t>
      </w:r>
      <w:r w:rsidR="003B2F2C" w:rsidRPr="003B2F2C">
        <w:rPr>
          <w:sz w:val="28"/>
          <w:szCs w:val="28"/>
        </w:rPr>
        <w:t xml:space="preserve">% и </w:t>
      </w:r>
      <w:r w:rsidR="00C73618">
        <w:rPr>
          <w:sz w:val="28"/>
          <w:szCs w:val="28"/>
        </w:rPr>
        <w:t>0</w:t>
      </w:r>
      <w:r w:rsidR="003B2F2C" w:rsidRPr="003B2F2C">
        <w:rPr>
          <w:sz w:val="28"/>
          <w:szCs w:val="28"/>
        </w:rPr>
        <w:t>%).</w:t>
      </w:r>
      <w:proofErr w:type="gramEnd"/>
    </w:p>
    <w:p w:rsidR="001C07CF" w:rsidRPr="001C07CF" w:rsidRDefault="00FC4EC6" w:rsidP="001C0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C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Тестовая  работа базового уровня состояла из одной части, включающей 20 заданий с кратким ответом базового уровня сложности.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 w:rsidR="001C07CF" w:rsidRPr="001C07CF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2A4FB8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1C07CF" w:rsidRPr="001C07CF">
        <w:rPr>
          <w:rFonts w:ascii="Times New Roman" w:eastAsia="Calibri" w:hAnsi="Times New Roman" w:cs="Times New Roman"/>
          <w:sz w:val="28"/>
          <w:szCs w:val="28"/>
        </w:rPr>
        <w:t xml:space="preserve"> по математике базового уровня выдаются в первичных баллах (0-20) или в процентах от максимального балла (0-100%), перевод</w:t>
      </w:r>
      <w:r w:rsidR="001C07CF">
        <w:rPr>
          <w:rFonts w:ascii="Times New Roman" w:hAnsi="Times New Roman" w:cs="Times New Roman"/>
          <w:sz w:val="28"/>
          <w:szCs w:val="28"/>
        </w:rPr>
        <w:t>ятся</w:t>
      </w:r>
      <w:r w:rsidR="001C07CF" w:rsidRPr="001C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7CF">
        <w:rPr>
          <w:rFonts w:ascii="Times New Roman" w:hAnsi="Times New Roman" w:cs="Times New Roman"/>
          <w:sz w:val="28"/>
          <w:szCs w:val="28"/>
        </w:rPr>
        <w:t>в отметки по пятибалльной шкале.</w:t>
      </w:r>
      <w:r w:rsidR="002A4FB8">
        <w:rPr>
          <w:rFonts w:ascii="Times New Roman" w:hAnsi="Times New Roman" w:cs="Times New Roman"/>
          <w:sz w:val="28"/>
          <w:szCs w:val="28"/>
        </w:rPr>
        <w:t xml:space="preserve"> Отметке «2» соответствует общий балл от 0 до 4.</w:t>
      </w:r>
    </w:p>
    <w:p w:rsidR="002A4FB8" w:rsidRPr="002A4FB8" w:rsidRDefault="001C07CF" w:rsidP="002A4FB8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2A4FB8">
        <w:rPr>
          <w:sz w:val="28"/>
          <w:szCs w:val="28"/>
        </w:rPr>
        <w:t xml:space="preserve">          </w:t>
      </w:r>
      <w:r w:rsidR="002A4FB8">
        <w:rPr>
          <w:sz w:val="28"/>
          <w:szCs w:val="28"/>
        </w:rPr>
        <w:t xml:space="preserve">Тестовая работа профильного уровня </w:t>
      </w:r>
      <w:r w:rsidR="002A4FB8" w:rsidRPr="002A4FB8">
        <w:rPr>
          <w:sz w:val="28"/>
          <w:szCs w:val="28"/>
        </w:rPr>
        <w:t xml:space="preserve"> состо</w:t>
      </w:r>
      <w:r w:rsidR="002A4FB8">
        <w:rPr>
          <w:sz w:val="28"/>
          <w:szCs w:val="28"/>
        </w:rPr>
        <w:t>яла из двух частей (</w:t>
      </w:r>
      <w:r w:rsidR="002A4FB8" w:rsidRPr="002A4FB8">
        <w:rPr>
          <w:sz w:val="28"/>
          <w:szCs w:val="28"/>
        </w:rPr>
        <w:t>часть 1 содерж</w:t>
      </w:r>
      <w:r w:rsidR="002A4FB8">
        <w:rPr>
          <w:sz w:val="28"/>
          <w:szCs w:val="28"/>
        </w:rPr>
        <w:t xml:space="preserve">ала </w:t>
      </w:r>
      <w:r w:rsidR="002A4FB8" w:rsidRPr="002A4FB8">
        <w:rPr>
          <w:sz w:val="28"/>
          <w:szCs w:val="28"/>
        </w:rPr>
        <w:t xml:space="preserve"> 9 заданий (задания 1–9) с кратким ответом;</w:t>
      </w:r>
      <w:r w:rsidR="002A4FB8">
        <w:rPr>
          <w:sz w:val="28"/>
          <w:szCs w:val="28"/>
        </w:rPr>
        <w:t xml:space="preserve"> </w:t>
      </w:r>
      <w:r w:rsidR="002A4FB8" w:rsidRPr="002A4FB8">
        <w:rPr>
          <w:sz w:val="28"/>
          <w:szCs w:val="28"/>
        </w:rPr>
        <w:t>часть 2 содерж</w:t>
      </w:r>
      <w:r w:rsidR="002A4FB8">
        <w:rPr>
          <w:sz w:val="28"/>
          <w:szCs w:val="28"/>
        </w:rPr>
        <w:t xml:space="preserve">ала </w:t>
      </w:r>
      <w:r w:rsidR="002A4FB8" w:rsidRPr="002A4FB8">
        <w:rPr>
          <w:sz w:val="28"/>
          <w:szCs w:val="28"/>
        </w:rPr>
        <w:t>пять заданий (задания 10–14) с кратким ответом и семь заданий (задания 15 21) с развёрнутым ответом</w:t>
      </w:r>
      <w:r w:rsidR="002A4FB8">
        <w:rPr>
          <w:sz w:val="28"/>
          <w:szCs w:val="28"/>
        </w:rPr>
        <w:t xml:space="preserve">), </w:t>
      </w:r>
      <w:r w:rsidR="002A4FB8" w:rsidRPr="002A4FB8">
        <w:rPr>
          <w:sz w:val="28"/>
          <w:szCs w:val="28"/>
        </w:rPr>
        <w:t>которые различаются по содержанию, сложности и числу з</w:t>
      </w:r>
      <w:r w:rsidR="002A4FB8">
        <w:rPr>
          <w:sz w:val="28"/>
          <w:szCs w:val="28"/>
        </w:rPr>
        <w:t>аданий.</w:t>
      </w:r>
    </w:p>
    <w:p w:rsidR="00CE54AA" w:rsidRDefault="002A4FB8" w:rsidP="001C0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</w:t>
      </w:r>
      <w:r w:rsidR="0032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профильного уровня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равнялось  4 первичных баллов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2A96" w:rsidRDefault="00CE54AA" w:rsidP="00A42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полученных оценок по математике в 2015 году по району составил: «2» -51,</w:t>
      </w:r>
      <w:r w:rsidR="0095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«3» -4</w:t>
      </w:r>
      <w:r w:rsidR="0095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6,19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«4» -2,4%, «5»-0% (приложение № 4). Количественный состав: «2»-10</w:t>
      </w:r>
      <w:r w:rsidR="0095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(в 2014 г.-88 чел.); «3»-9</w:t>
      </w:r>
      <w:r w:rsidR="0095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(в 2014 г.-118 чел.); «4»-5 чел. (в 2014 г.-19 чел.); «5»-0 чел. (в 2014 г.-0 чел.)</w:t>
      </w:r>
      <w:r w:rsidR="00C8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5)</w:t>
      </w:r>
      <w:r w:rsidR="00A4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54AA" w:rsidRPr="00CE54AA" w:rsidRDefault="00A42A96" w:rsidP="00A42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8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2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 преодолели минимальный порог </w:t>
      </w:r>
      <w:r w:rsidR="0069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профильного уровня 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набрали от 0 до 4 баллов из следующих школа района:</w:t>
      </w:r>
      <w:proofErr w:type="gram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Латоновская</w:t>
      </w:r>
      <w:proofErr w:type="spellEnd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Анастасиевская</w:t>
      </w:r>
      <w:proofErr w:type="spellEnd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Марфинская</w:t>
      </w:r>
      <w:proofErr w:type="spellEnd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Большекирсановская</w:t>
      </w:r>
      <w:proofErr w:type="spellEnd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7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человека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Новониколаевская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Политотдельская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Алексеевская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Греково-Тимофеевская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человека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</w:t>
      </w:r>
      <w:proofErr w:type="spellStart"/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(1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proofErr w:type="gram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Малокирсановская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C8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Сад-Базовская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человека),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человека),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Авило-Успенская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МБОУ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Кульбаковская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2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(Приложение № </w:t>
      </w:r>
      <w:r w:rsidR="0069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54AA"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F3D" w:rsidRPr="007F6F3D" w:rsidRDefault="007F6F3D" w:rsidP="007F6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получения неудовлетворительных результатов учащимися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</w:t>
      </w: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на </w:t>
      </w:r>
      <w:r w:rsidR="0017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репетиционном тестировании</w:t>
      </w: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</w:t>
      </w:r>
      <w:r w:rsidRPr="007F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F6F3D" w:rsidRPr="007F6F3D" w:rsidRDefault="007F6F3D" w:rsidP="007F6F3D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необъективное выставление итоговых оценок по предметам, что привело к повышению уровня беспечности у выпускников и не позволило более серьезно отнестись к подготовке;</w:t>
      </w:r>
    </w:p>
    <w:p w:rsidR="007F6F3D" w:rsidRPr="007F6F3D" w:rsidRDefault="007F6F3D" w:rsidP="007F6F3D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серьезные пробелы в знаниях по сдаваемому предмету выпускников, что не могло быть восстановлено за период подготовки к </w:t>
      </w:r>
      <w:r w:rsidR="0017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тестированию</w:t>
      </w:r>
      <w:r w:rsidRPr="007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 классе;</w:t>
      </w:r>
    </w:p>
    <w:p w:rsidR="001F5069" w:rsidRPr="0045431F" w:rsidRDefault="007F6F3D" w:rsidP="0045431F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 w:rsidRP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недостаточная </w:t>
      </w:r>
      <w:proofErr w:type="spellStart"/>
      <w:r w:rsidRP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психоэмоциональная</w:t>
      </w:r>
      <w:proofErr w:type="spellEnd"/>
      <w:r w:rsidRP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экзамену, отсутствие полноценной психолого-педагогической подготовки учащихся к </w:t>
      </w:r>
      <w:r w:rsidR="00173E98" w:rsidRP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тестированию</w:t>
      </w:r>
      <w:r w:rsidRP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31F" w:rsidRDefault="0045431F" w:rsidP="0045431F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2F2C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репетиционного</w:t>
      </w:r>
      <w:r w:rsidRPr="003B2F2C">
        <w:rPr>
          <w:sz w:val="28"/>
          <w:szCs w:val="28"/>
        </w:rPr>
        <w:t xml:space="preserve"> тестирования свидетельствуют о недостаточной работе </w:t>
      </w:r>
      <w:r>
        <w:rPr>
          <w:sz w:val="28"/>
          <w:szCs w:val="28"/>
        </w:rPr>
        <w:t xml:space="preserve">общеобразовательных учреждений </w:t>
      </w:r>
      <w:r w:rsidRPr="003B2F2C">
        <w:rPr>
          <w:sz w:val="28"/>
          <w:szCs w:val="28"/>
        </w:rPr>
        <w:t>по повышению качества результатов обучения.</w:t>
      </w:r>
    </w:p>
    <w:p w:rsidR="002A1B2E" w:rsidRPr="001F5069" w:rsidRDefault="0045431F" w:rsidP="001F5069">
      <w:pPr>
        <w:pStyle w:val="a5"/>
        <w:spacing w:after="240" w:line="240" w:lineRule="auto"/>
        <w:ind w:left="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F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2F2C" w:rsidRPr="001F506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3B2F2C" w:rsidRPr="001F506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3B2F2C" w:rsidRPr="001F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2E" w:rsidRPr="002A1B2E" w:rsidRDefault="002A1B2E" w:rsidP="002A1B2E">
      <w:pPr>
        <w:pStyle w:val="1"/>
        <w:shd w:val="clear" w:color="auto" w:fill="auto"/>
        <w:spacing w:before="0" w:after="240" w:line="240" w:lineRule="auto"/>
        <w:ind w:left="20" w:firstLine="700"/>
        <w:rPr>
          <w:b/>
          <w:sz w:val="28"/>
          <w:szCs w:val="28"/>
        </w:rPr>
      </w:pPr>
      <w:r w:rsidRPr="002A1B2E">
        <w:rPr>
          <w:rStyle w:val="2pt"/>
          <w:b/>
          <w:sz w:val="28"/>
          <w:szCs w:val="28"/>
        </w:rPr>
        <w:t>ПРИКАЗЫВАЮ</w:t>
      </w:r>
      <w:r w:rsidRPr="002A1B2E">
        <w:rPr>
          <w:b/>
          <w:sz w:val="28"/>
          <w:szCs w:val="28"/>
        </w:rPr>
        <w:t>:</w:t>
      </w:r>
    </w:p>
    <w:p w:rsidR="003B2F2C" w:rsidRPr="00E86229" w:rsidRDefault="007121FA" w:rsidP="003B2F2C">
      <w:pPr>
        <w:pStyle w:val="1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Ведущему специалисту </w:t>
      </w:r>
      <w:r w:rsidR="00560984">
        <w:rPr>
          <w:sz w:val="28"/>
          <w:szCs w:val="28"/>
        </w:rPr>
        <w:t>о</w:t>
      </w:r>
      <w:r w:rsidRPr="00E86229">
        <w:rPr>
          <w:sz w:val="28"/>
          <w:szCs w:val="28"/>
        </w:rPr>
        <w:t xml:space="preserve">тдела образования Администрации </w:t>
      </w:r>
      <w:proofErr w:type="spellStart"/>
      <w:proofErr w:type="gramStart"/>
      <w:r w:rsidRPr="00E86229">
        <w:rPr>
          <w:sz w:val="28"/>
          <w:szCs w:val="28"/>
        </w:rPr>
        <w:t>Матвеево-Курганского</w:t>
      </w:r>
      <w:proofErr w:type="spellEnd"/>
      <w:proofErr w:type="gramEnd"/>
      <w:r w:rsidRPr="00E86229">
        <w:rPr>
          <w:sz w:val="28"/>
          <w:szCs w:val="28"/>
        </w:rPr>
        <w:t xml:space="preserve"> района (Соколова М. В.)</w:t>
      </w:r>
      <w:r w:rsidR="003B2F2C" w:rsidRPr="00E86229">
        <w:rPr>
          <w:sz w:val="28"/>
          <w:szCs w:val="28"/>
        </w:rPr>
        <w:t>:</w:t>
      </w:r>
    </w:p>
    <w:p w:rsidR="003B2F2C" w:rsidRPr="00E07912" w:rsidRDefault="003B2F2C" w:rsidP="00E07912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E07912">
        <w:rPr>
          <w:sz w:val="28"/>
          <w:szCs w:val="28"/>
        </w:rPr>
        <w:t xml:space="preserve">Усилить </w:t>
      </w:r>
      <w:proofErr w:type="gramStart"/>
      <w:r w:rsidRPr="00E07912">
        <w:rPr>
          <w:sz w:val="28"/>
          <w:szCs w:val="28"/>
        </w:rPr>
        <w:t>контроль за</w:t>
      </w:r>
      <w:proofErr w:type="gramEnd"/>
      <w:r w:rsidRPr="00E07912">
        <w:rPr>
          <w:sz w:val="28"/>
          <w:szCs w:val="28"/>
        </w:rPr>
        <w:t xml:space="preserve"> условиями реализации и результатами усвоения федеральных государственных образовательных стандартов по русскому языку и математике</w:t>
      </w:r>
      <w:r w:rsidR="00E07912" w:rsidRPr="00E07912">
        <w:rPr>
          <w:sz w:val="28"/>
          <w:szCs w:val="28"/>
        </w:rPr>
        <w:t>.</w:t>
      </w:r>
    </w:p>
    <w:p w:rsidR="003B2F2C" w:rsidRPr="00E07912" w:rsidRDefault="003B2F2C" w:rsidP="003B2F2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E07912">
        <w:rPr>
          <w:sz w:val="28"/>
          <w:szCs w:val="28"/>
        </w:rPr>
        <w:t>Срок исполнения: до 20 мая 201</w:t>
      </w:r>
      <w:r w:rsidR="00560984">
        <w:rPr>
          <w:sz w:val="28"/>
          <w:szCs w:val="28"/>
        </w:rPr>
        <w:t>5</w:t>
      </w:r>
      <w:r w:rsidRPr="00E07912">
        <w:rPr>
          <w:sz w:val="28"/>
          <w:szCs w:val="28"/>
        </w:rPr>
        <w:t xml:space="preserve"> года.</w:t>
      </w:r>
    </w:p>
    <w:p w:rsidR="003B2F2C" w:rsidRPr="00E07912" w:rsidRDefault="003B2F2C" w:rsidP="00E07912">
      <w:pPr>
        <w:pStyle w:val="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E07912">
        <w:rPr>
          <w:sz w:val="28"/>
          <w:szCs w:val="28"/>
        </w:rPr>
        <w:t>Скорректировать работу муниципальн</w:t>
      </w:r>
      <w:r w:rsidR="007121FA" w:rsidRPr="00E07912">
        <w:rPr>
          <w:sz w:val="28"/>
          <w:szCs w:val="28"/>
        </w:rPr>
        <w:t>ого бюджетного</w:t>
      </w:r>
      <w:r w:rsidRPr="00E07912">
        <w:rPr>
          <w:sz w:val="28"/>
          <w:szCs w:val="28"/>
        </w:rPr>
        <w:t xml:space="preserve"> </w:t>
      </w:r>
      <w:r w:rsidR="007121FA" w:rsidRPr="00E07912">
        <w:rPr>
          <w:sz w:val="28"/>
          <w:szCs w:val="28"/>
        </w:rPr>
        <w:t>учреждения образования «Информационно-методический центр»</w:t>
      </w:r>
      <w:r w:rsidRPr="00E07912">
        <w:rPr>
          <w:sz w:val="28"/>
          <w:szCs w:val="28"/>
        </w:rPr>
        <w:t xml:space="preserve"> на основе анализа результатов </w:t>
      </w:r>
      <w:r w:rsidR="007121FA" w:rsidRPr="00E07912">
        <w:rPr>
          <w:sz w:val="28"/>
          <w:szCs w:val="28"/>
        </w:rPr>
        <w:t>репетиционного тестирования</w:t>
      </w:r>
      <w:r w:rsidR="00E86229" w:rsidRPr="00E07912">
        <w:rPr>
          <w:sz w:val="28"/>
          <w:szCs w:val="28"/>
        </w:rPr>
        <w:t xml:space="preserve"> по русскому языку и математике</w:t>
      </w:r>
      <w:r w:rsidRPr="00E07912">
        <w:rPr>
          <w:sz w:val="28"/>
          <w:szCs w:val="28"/>
        </w:rPr>
        <w:t>.</w:t>
      </w:r>
    </w:p>
    <w:p w:rsidR="003B2F2C" w:rsidRPr="00E86229" w:rsidRDefault="003B2F2C" w:rsidP="003B2F2C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Срок исполнения: до 25 </w:t>
      </w:r>
      <w:r w:rsidR="007121FA" w:rsidRPr="00E86229">
        <w:rPr>
          <w:sz w:val="28"/>
          <w:szCs w:val="28"/>
        </w:rPr>
        <w:t>апреля</w:t>
      </w:r>
      <w:r w:rsidRPr="00E86229">
        <w:rPr>
          <w:sz w:val="28"/>
          <w:szCs w:val="28"/>
        </w:rPr>
        <w:t xml:space="preserve">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года.</w:t>
      </w:r>
    </w:p>
    <w:p w:rsidR="007121FA" w:rsidRPr="00E86229" w:rsidRDefault="007121FA" w:rsidP="00E07912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Директору муниципального бюджетного учреждения образования «Информационно-методический центр» (Аксенова И.Е.):</w:t>
      </w:r>
    </w:p>
    <w:p w:rsidR="007121FA" w:rsidRPr="00E86229" w:rsidRDefault="007121FA" w:rsidP="00E07912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Скорректировать </w:t>
      </w:r>
      <w:r w:rsidR="00F53159" w:rsidRPr="00E86229">
        <w:rPr>
          <w:sz w:val="28"/>
          <w:szCs w:val="28"/>
        </w:rPr>
        <w:t xml:space="preserve">методическую </w:t>
      </w:r>
      <w:r w:rsidRPr="00E86229">
        <w:rPr>
          <w:sz w:val="28"/>
          <w:szCs w:val="28"/>
        </w:rPr>
        <w:t xml:space="preserve">работу </w:t>
      </w:r>
      <w:r w:rsidR="00F53159" w:rsidRPr="00E86229">
        <w:rPr>
          <w:sz w:val="28"/>
          <w:szCs w:val="28"/>
        </w:rPr>
        <w:t>общеобразовательных учреждений</w:t>
      </w:r>
      <w:r w:rsidRPr="00E86229">
        <w:rPr>
          <w:sz w:val="28"/>
          <w:szCs w:val="28"/>
        </w:rPr>
        <w:t xml:space="preserve"> на основе анализа результатов репетиционного тестирования.</w:t>
      </w:r>
    </w:p>
    <w:p w:rsidR="007121FA" w:rsidRPr="00E86229" w:rsidRDefault="007121FA" w:rsidP="00E07912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Срок исполнения: до 25 апреля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года.</w:t>
      </w:r>
    </w:p>
    <w:p w:rsidR="007121FA" w:rsidRPr="00E86229" w:rsidRDefault="007121FA" w:rsidP="00E07912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Внедрять новые формы и методы преподавания предметов, способствующих устранению пробелов в знаниях обучающихся 11(12) классов, выявленных в ходе репетиционного тестирования.</w:t>
      </w:r>
    </w:p>
    <w:p w:rsidR="007121FA" w:rsidRPr="00E86229" w:rsidRDefault="007121FA" w:rsidP="00E07912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Срок исполнения: постоянно.</w:t>
      </w:r>
    </w:p>
    <w:p w:rsidR="007121FA" w:rsidRPr="00E86229" w:rsidRDefault="007121FA" w:rsidP="00E07912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21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Провести семинары для учителей  русского языка и математики по вопросам подготовки к государственной итоговой аттестации выпускников 11(12) классов.</w:t>
      </w:r>
    </w:p>
    <w:p w:rsidR="007121FA" w:rsidRPr="00E86229" w:rsidRDefault="007121FA" w:rsidP="00E07912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Срок исполнения: до </w:t>
      </w:r>
      <w:r w:rsidR="00560984">
        <w:rPr>
          <w:sz w:val="28"/>
          <w:szCs w:val="28"/>
        </w:rPr>
        <w:t>30</w:t>
      </w:r>
      <w:r w:rsidRPr="00E86229">
        <w:rPr>
          <w:sz w:val="28"/>
          <w:szCs w:val="28"/>
        </w:rPr>
        <w:t xml:space="preserve"> апреля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</w:t>
      </w:r>
    </w:p>
    <w:p w:rsidR="007121FA" w:rsidRPr="00E86229" w:rsidRDefault="007121FA" w:rsidP="00E07912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47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Использовать результаты репетиционного тестирования обучающихся при проведении целевых семинаров для учителей русского языка и математики для совершенствования содержания и методики обучения.</w:t>
      </w:r>
    </w:p>
    <w:p w:rsidR="007121FA" w:rsidRPr="00E86229" w:rsidRDefault="007121FA" w:rsidP="00E07912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57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Разместить на официальном сайте </w:t>
      </w:r>
      <w:r w:rsidR="00560984">
        <w:rPr>
          <w:sz w:val="28"/>
          <w:szCs w:val="28"/>
        </w:rPr>
        <w:t>о</w:t>
      </w:r>
      <w:r w:rsidRPr="00E86229">
        <w:rPr>
          <w:sz w:val="28"/>
          <w:szCs w:val="28"/>
        </w:rPr>
        <w:t xml:space="preserve">тдела образования Администрации </w:t>
      </w:r>
      <w:proofErr w:type="spellStart"/>
      <w:proofErr w:type="gramStart"/>
      <w:r w:rsidRPr="00E86229">
        <w:rPr>
          <w:sz w:val="28"/>
          <w:szCs w:val="28"/>
        </w:rPr>
        <w:t>Матвеево-Курганского</w:t>
      </w:r>
      <w:proofErr w:type="spellEnd"/>
      <w:proofErr w:type="gramEnd"/>
      <w:r w:rsidRPr="00E86229">
        <w:rPr>
          <w:sz w:val="28"/>
          <w:szCs w:val="28"/>
        </w:rPr>
        <w:t xml:space="preserve"> района анализ и методические рекомендации по итогам проведения репетиционного тестирования по русскому языку и математике.</w:t>
      </w:r>
    </w:p>
    <w:p w:rsidR="003B2F2C" w:rsidRPr="00E86229" w:rsidRDefault="00E86229" w:rsidP="00E86229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21FA" w:rsidRPr="00E86229">
        <w:rPr>
          <w:sz w:val="28"/>
          <w:szCs w:val="28"/>
        </w:rPr>
        <w:t>Р</w:t>
      </w:r>
      <w:r w:rsidR="003B2F2C" w:rsidRPr="00E86229">
        <w:rPr>
          <w:sz w:val="28"/>
          <w:szCs w:val="28"/>
        </w:rPr>
        <w:t xml:space="preserve">уководителям </w:t>
      </w:r>
      <w:r w:rsidR="007121FA" w:rsidRPr="00E86229">
        <w:rPr>
          <w:sz w:val="28"/>
          <w:szCs w:val="28"/>
        </w:rPr>
        <w:t>муниципальных бюджетных  общеобразовательных учреждений</w:t>
      </w:r>
      <w:r w:rsidR="003B2F2C" w:rsidRPr="00E86229">
        <w:rPr>
          <w:sz w:val="28"/>
          <w:szCs w:val="28"/>
        </w:rPr>
        <w:t>:</w:t>
      </w:r>
    </w:p>
    <w:p w:rsidR="003B2F2C" w:rsidRPr="00E86229" w:rsidRDefault="003B2F2C" w:rsidP="008344D2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right="20" w:firstLine="720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 Рассмотреть результаты </w:t>
      </w:r>
      <w:r w:rsidR="008344D2" w:rsidRPr="00E86229">
        <w:rPr>
          <w:sz w:val="28"/>
          <w:szCs w:val="28"/>
        </w:rPr>
        <w:t>репетиционного</w:t>
      </w:r>
      <w:r w:rsidRPr="00E86229">
        <w:rPr>
          <w:sz w:val="28"/>
          <w:szCs w:val="28"/>
        </w:rPr>
        <w:t xml:space="preserve"> тестирования </w:t>
      </w:r>
      <w:r w:rsidR="008344D2" w:rsidRPr="00E86229">
        <w:rPr>
          <w:sz w:val="28"/>
          <w:szCs w:val="28"/>
        </w:rPr>
        <w:t xml:space="preserve">по русскому языку и математике </w:t>
      </w:r>
      <w:r w:rsidRPr="00E86229">
        <w:rPr>
          <w:sz w:val="28"/>
          <w:szCs w:val="28"/>
        </w:rPr>
        <w:t xml:space="preserve">на заседаниях </w:t>
      </w:r>
      <w:proofErr w:type="spellStart"/>
      <w:r w:rsidR="008344D2" w:rsidRPr="00E86229">
        <w:rPr>
          <w:sz w:val="28"/>
          <w:szCs w:val="28"/>
        </w:rPr>
        <w:t>внутришкольных</w:t>
      </w:r>
      <w:proofErr w:type="spellEnd"/>
      <w:r w:rsidR="008344D2" w:rsidRPr="00E86229">
        <w:rPr>
          <w:sz w:val="28"/>
          <w:szCs w:val="28"/>
        </w:rPr>
        <w:t xml:space="preserve"> </w:t>
      </w:r>
      <w:r w:rsidRPr="00E86229">
        <w:rPr>
          <w:sz w:val="28"/>
          <w:szCs w:val="28"/>
        </w:rPr>
        <w:t>методических объединений.</w:t>
      </w:r>
    </w:p>
    <w:p w:rsidR="003B2F2C" w:rsidRPr="00E86229" w:rsidRDefault="003B2F2C" w:rsidP="008344D2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86229">
        <w:rPr>
          <w:sz w:val="28"/>
          <w:szCs w:val="28"/>
        </w:rPr>
        <w:lastRenderedPageBreak/>
        <w:t xml:space="preserve">Срок исполнения: до </w:t>
      </w:r>
      <w:r w:rsidR="008344D2" w:rsidRPr="00E86229">
        <w:rPr>
          <w:sz w:val="28"/>
          <w:szCs w:val="28"/>
        </w:rPr>
        <w:t>30</w:t>
      </w:r>
      <w:r w:rsidRPr="00E86229">
        <w:rPr>
          <w:sz w:val="28"/>
          <w:szCs w:val="28"/>
        </w:rPr>
        <w:t xml:space="preserve"> апреля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года.</w:t>
      </w:r>
    </w:p>
    <w:p w:rsidR="003B2F2C" w:rsidRPr="00E86229" w:rsidRDefault="003B2F2C" w:rsidP="008344D2">
      <w:pPr>
        <w:pStyle w:val="1"/>
        <w:numPr>
          <w:ilvl w:val="1"/>
          <w:numId w:val="2"/>
        </w:numPr>
        <w:shd w:val="clear" w:color="auto" w:fill="auto"/>
        <w:tabs>
          <w:tab w:val="left" w:pos="1475"/>
        </w:tabs>
        <w:spacing w:before="0" w:after="0" w:line="240" w:lineRule="auto"/>
        <w:ind w:left="0" w:right="20" w:firstLine="720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Учесть выявленные пробелы в подготовке </w:t>
      </w:r>
      <w:proofErr w:type="gramStart"/>
      <w:r w:rsidRPr="00E86229">
        <w:rPr>
          <w:sz w:val="28"/>
          <w:szCs w:val="28"/>
        </w:rPr>
        <w:t>обучающихся</w:t>
      </w:r>
      <w:proofErr w:type="gramEnd"/>
      <w:r w:rsidRPr="00E86229">
        <w:rPr>
          <w:sz w:val="28"/>
          <w:szCs w:val="28"/>
        </w:rPr>
        <w:t xml:space="preserve"> по данным предметам при организации работы в IV четверти 201</w:t>
      </w:r>
      <w:r w:rsidR="00560984">
        <w:rPr>
          <w:sz w:val="28"/>
          <w:szCs w:val="28"/>
        </w:rPr>
        <w:t>4</w:t>
      </w:r>
      <w:r w:rsidRPr="00E86229">
        <w:rPr>
          <w:sz w:val="28"/>
          <w:szCs w:val="28"/>
        </w:rPr>
        <w:t>/201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учебного года.</w:t>
      </w:r>
    </w:p>
    <w:p w:rsidR="003B2F2C" w:rsidRPr="00E86229" w:rsidRDefault="003B2F2C" w:rsidP="008344D2">
      <w:pPr>
        <w:pStyle w:val="1"/>
        <w:numPr>
          <w:ilvl w:val="1"/>
          <w:numId w:val="2"/>
        </w:numPr>
        <w:shd w:val="clear" w:color="auto" w:fill="auto"/>
        <w:tabs>
          <w:tab w:val="left" w:pos="1475"/>
        </w:tabs>
        <w:spacing w:before="0" w:after="0" w:line="240" w:lineRule="auto"/>
        <w:ind w:left="0" w:right="20" w:firstLine="720"/>
        <w:jc w:val="both"/>
        <w:rPr>
          <w:sz w:val="28"/>
          <w:szCs w:val="28"/>
        </w:rPr>
      </w:pPr>
      <w:r w:rsidRPr="00E86229">
        <w:rPr>
          <w:sz w:val="28"/>
          <w:szCs w:val="28"/>
        </w:rPr>
        <w:t>Провести работу среди выпускников по отработке навыков работы с тестовыми материалами (в том числе по заполнению бланков) при выполнении работ по государственной итоговой аттестации</w:t>
      </w:r>
      <w:r w:rsidR="00774781">
        <w:rPr>
          <w:sz w:val="28"/>
          <w:szCs w:val="28"/>
        </w:rPr>
        <w:t xml:space="preserve"> по программам среднего общего образования</w:t>
      </w:r>
      <w:r w:rsidRPr="00E86229">
        <w:rPr>
          <w:sz w:val="28"/>
          <w:szCs w:val="28"/>
        </w:rPr>
        <w:t>.</w:t>
      </w:r>
    </w:p>
    <w:p w:rsidR="003B2F2C" w:rsidRPr="00E86229" w:rsidRDefault="003B2F2C" w:rsidP="008344D2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Срок исполнения: до </w:t>
      </w:r>
      <w:r w:rsidR="008344D2" w:rsidRPr="00E86229">
        <w:rPr>
          <w:sz w:val="28"/>
          <w:szCs w:val="28"/>
        </w:rPr>
        <w:t>20</w:t>
      </w:r>
      <w:r w:rsidRPr="00E86229">
        <w:rPr>
          <w:sz w:val="28"/>
          <w:szCs w:val="28"/>
        </w:rPr>
        <w:t xml:space="preserve"> </w:t>
      </w:r>
      <w:r w:rsidR="008344D2" w:rsidRPr="00E86229">
        <w:rPr>
          <w:sz w:val="28"/>
          <w:szCs w:val="28"/>
        </w:rPr>
        <w:t>мая</w:t>
      </w:r>
      <w:r w:rsidRPr="00E86229">
        <w:rPr>
          <w:sz w:val="28"/>
          <w:szCs w:val="28"/>
        </w:rPr>
        <w:t xml:space="preserve">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года.</w:t>
      </w:r>
    </w:p>
    <w:p w:rsidR="003B2F2C" w:rsidRPr="00E86229" w:rsidRDefault="003B2F2C" w:rsidP="006930B2">
      <w:pPr>
        <w:pStyle w:val="1"/>
        <w:numPr>
          <w:ilvl w:val="1"/>
          <w:numId w:val="2"/>
        </w:numPr>
        <w:shd w:val="clear" w:color="auto" w:fill="auto"/>
        <w:tabs>
          <w:tab w:val="left" w:pos="1475"/>
        </w:tabs>
        <w:spacing w:before="0" w:after="0" w:line="240" w:lineRule="auto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Обеспечить участие учителей русского языка и математики </w:t>
      </w:r>
      <w:proofErr w:type="gramStart"/>
      <w:r w:rsidRPr="00E86229">
        <w:rPr>
          <w:sz w:val="28"/>
          <w:szCs w:val="28"/>
        </w:rPr>
        <w:t>в</w:t>
      </w:r>
      <w:proofErr w:type="gramEnd"/>
    </w:p>
    <w:p w:rsidR="003B2F2C" w:rsidRPr="00E86229" w:rsidRDefault="003B2F2C" w:rsidP="006930B2">
      <w:pPr>
        <w:pStyle w:val="1"/>
        <w:shd w:val="clear" w:color="auto" w:fill="auto"/>
        <w:tabs>
          <w:tab w:val="left" w:pos="2310"/>
          <w:tab w:val="left" w:pos="5175"/>
          <w:tab w:val="right" w:pos="963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E86229">
        <w:rPr>
          <w:sz w:val="28"/>
          <w:szCs w:val="28"/>
        </w:rPr>
        <w:t>семинарах</w:t>
      </w:r>
      <w:proofErr w:type="gramEnd"/>
      <w:r w:rsidRPr="00E86229">
        <w:rPr>
          <w:sz w:val="28"/>
          <w:szCs w:val="28"/>
        </w:rPr>
        <w:t xml:space="preserve"> по вопросам организации и проведения государственной итоговой аттестации выпускников </w:t>
      </w:r>
      <w:r w:rsidR="008344D2" w:rsidRPr="00E86229">
        <w:rPr>
          <w:sz w:val="28"/>
          <w:szCs w:val="28"/>
        </w:rPr>
        <w:t>11(12)</w:t>
      </w:r>
      <w:r w:rsidRPr="00E86229">
        <w:rPr>
          <w:sz w:val="28"/>
          <w:szCs w:val="28"/>
        </w:rPr>
        <w:t xml:space="preserve"> классов, </w:t>
      </w:r>
      <w:r w:rsidR="008344D2" w:rsidRPr="00E86229">
        <w:rPr>
          <w:sz w:val="28"/>
          <w:szCs w:val="28"/>
        </w:rPr>
        <w:t>организованных муниципальным бюджетным учреждением «Информационно-методический центр».</w:t>
      </w:r>
    </w:p>
    <w:p w:rsidR="003B2F2C" w:rsidRDefault="003B2F2C" w:rsidP="006930B2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Срок исполнения: до </w:t>
      </w:r>
      <w:r w:rsidR="008344D2" w:rsidRPr="00E86229">
        <w:rPr>
          <w:sz w:val="28"/>
          <w:szCs w:val="28"/>
        </w:rPr>
        <w:t>30</w:t>
      </w:r>
      <w:r w:rsidRPr="00E86229">
        <w:rPr>
          <w:sz w:val="28"/>
          <w:szCs w:val="28"/>
        </w:rPr>
        <w:t xml:space="preserve"> </w:t>
      </w:r>
      <w:r w:rsidR="008344D2" w:rsidRPr="00E86229">
        <w:rPr>
          <w:sz w:val="28"/>
          <w:szCs w:val="28"/>
        </w:rPr>
        <w:t xml:space="preserve">апреля </w:t>
      </w:r>
      <w:r w:rsidRPr="00E86229">
        <w:rPr>
          <w:sz w:val="28"/>
          <w:szCs w:val="28"/>
        </w:rPr>
        <w:t xml:space="preserve"> 201</w:t>
      </w:r>
      <w:r w:rsidR="00560984">
        <w:rPr>
          <w:sz w:val="28"/>
          <w:szCs w:val="28"/>
        </w:rPr>
        <w:t>5</w:t>
      </w:r>
      <w:r w:rsidRPr="00E86229">
        <w:rPr>
          <w:sz w:val="28"/>
          <w:szCs w:val="28"/>
        </w:rPr>
        <w:t xml:space="preserve"> года</w:t>
      </w:r>
      <w:r w:rsidR="008344D2" w:rsidRPr="00E86229">
        <w:rPr>
          <w:sz w:val="28"/>
          <w:szCs w:val="28"/>
        </w:rPr>
        <w:t>.</w:t>
      </w:r>
    </w:p>
    <w:p w:rsidR="00774781" w:rsidRPr="00774781" w:rsidRDefault="00774781" w:rsidP="006930B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занятия по программам психолого-педагогической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одготовки к экзаменам в целях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 </w:t>
      </w:r>
      <w:r w:rsidRP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своего эмоционального состояния.</w:t>
      </w:r>
    </w:p>
    <w:p w:rsidR="00774781" w:rsidRPr="00774781" w:rsidRDefault="00C72170" w:rsidP="006930B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количество</w:t>
      </w:r>
      <w:r w:rsidR="00774781" w:rsidRP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при распределении стимулирующей части организаторам, которые были привлечены в процедуру проведения </w:t>
      </w:r>
      <w:r w:rsid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репетиционного тестирования по русскому языку и математике</w:t>
      </w:r>
      <w:r w:rsidR="00774781" w:rsidRPr="0077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F2C" w:rsidRPr="00E86229" w:rsidRDefault="003B2F2C" w:rsidP="006930B2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6"/>
        </w:tabs>
        <w:spacing w:before="0" w:after="0" w:line="240" w:lineRule="auto"/>
        <w:ind w:right="20" w:firstLine="259"/>
        <w:jc w:val="both"/>
        <w:rPr>
          <w:sz w:val="28"/>
          <w:szCs w:val="28"/>
        </w:rPr>
      </w:pPr>
      <w:r w:rsidRPr="00E86229">
        <w:rPr>
          <w:sz w:val="28"/>
          <w:szCs w:val="28"/>
        </w:rPr>
        <w:t xml:space="preserve">Контроль исполнения настоящего приказа </w:t>
      </w:r>
      <w:r w:rsidR="002A1B2E" w:rsidRPr="00E86229">
        <w:rPr>
          <w:sz w:val="28"/>
          <w:szCs w:val="28"/>
        </w:rPr>
        <w:t>оставляю за собой</w:t>
      </w:r>
      <w:r w:rsidRPr="00E86229">
        <w:rPr>
          <w:sz w:val="28"/>
          <w:szCs w:val="28"/>
        </w:rPr>
        <w:t>.</w:t>
      </w:r>
    </w:p>
    <w:p w:rsidR="003B2F2C" w:rsidRDefault="003B2F2C" w:rsidP="006930B2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8344D2" w:rsidRDefault="008344D2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8344D2" w:rsidRDefault="008344D2" w:rsidP="003B2F2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2A1B2E" w:rsidRDefault="00560984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И. о. з</w:t>
      </w:r>
      <w:r w:rsidR="002A1B2E">
        <w:rPr>
          <w:sz w:val="28"/>
          <w:szCs w:val="28"/>
        </w:rPr>
        <w:t>аведующ</w:t>
      </w:r>
      <w:r>
        <w:rPr>
          <w:sz w:val="28"/>
          <w:szCs w:val="28"/>
        </w:rPr>
        <w:t>его  о</w:t>
      </w:r>
      <w:r w:rsidR="002A1B2E">
        <w:rPr>
          <w:sz w:val="28"/>
          <w:szCs w:val="28"/>
        </w:rPr>
        <w:t>тделом образования</w:t>
      </w:r>
    </w:p>
    <w:p w:rsidR="002A1B2E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                 </w:t>
      </w:r>
      <w:r w:rsidR="00560984">
        <w:rPr>
          <w:sz w:val="28"/>
          <w:szCs w:val="28"/>
        </w:rPr>
        <w:t>Е</w:t>
      </w:r>
      <w:r>
        <w:rPr>
          <w:sz w:val="28"/>
          <w:szCs w:val="28"/>
        </w:rPr>
        <w:t xml:space="preserve">. В. </w:t>
      </w:r>
      <w:r w:rsidR="00560984">
        <w:rPr>
          <w:sz w:val="28"/>
          <w:szCs w:val="28"/>
        </w:rPr>
        <w:t>Орлова</w:t>
      </w:r>
    </w:p>
    <w:p w:rsidR="002A1B2E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</w:p>
    <w:p w:rsidR="002A1B2E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</w:p>
    <w:p w:rsidR="002A1B2E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both"/>
        <w:rPr>
          <w:sz w:val="28"/>
          <w:szCs w:val="28"/>
        </w:rPr>
      </w:pPr>
    </w:p>
    <w:p w:rsidR="00CC1D37" w:rsidRDefault="00CC1D37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  <w:sectPr w:rsidR="00CC1D37" w:rsidSect="00CC1D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2666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F2666">
        <w:rPr>
          <w:sz w:val="28"/>
          <w:szCs w:val="28"/>
        </w:rPr>
        <w:t xml:space="preserve"> № 1</w:t>
      </w:r>
    </w:p>
    <w:p w:rsidR="002A1B2E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</w:t>
      </w:r>
      <w:r w:rsidR="006F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ООА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2A1B2E" w:rsidRPr="003B2F2C" w:rsidRDefault="002A1B2E" w:rsidP="002A1B2E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59C3">
        <w:rPr>
          <w:sz w:val="28"/>
          <w:szCs w:val="28"/>
        </w:rPr>
        <w:t>16</w:t>
      </w:r>
      <w:r>
        <w:rPr>
          <w:sz w:val="28"/>
          <w:szCs w:val="28"/>
        </w:rPr>
        <w:t>.04.201</w:t>
      </w:r>
      <w:r w:rsidR="00C259C3">
        <w:rPr>
          <w:sz w:val="28"/>
          <w:szCs w:val="28"/>
        </w:rPr>
        <w:t>5</w:t>
      </w:r>
      <w:r>
        <w:rPr>
          <w:sz w:val="28"/>
          <w:szCs w:val="28"/>
        </w:rPr>
        <w:t xml:space="preserve"> № 16</w:t>
      </w:r>
      <w:r w:rsidR="00C259C3">
        <w:rPr>
          <w:sz w:val="28"/>
          <w:szCs w:val="28"/>
        </w:rPr>
        <w:t>7</w:t>
      </w:r>
    </w:p>
    <w:p w:rsidR="00380359" w:rsidRDefault="00380359" w:rsidP="00380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2E" w:rsidRDefault="00380359" w:rsidP="00380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репетиционного тестирования по русскому языку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992"/>
        <w:gridCol w:w="851"/>
        <w:gridCol w:w="992"/>
        <w:gridCol w:w="709"/>
        <w:gridCol w:w="1134"/>
        <w:gridCol w:w="992"/>
        <w:gridCol w:w="1276"/>
        <w:gridCol w:w="992"/>
        <w:gridCol w:w="850"/>
        <w:gridCol w:w="993"/>
        <w:gridCol w:w="1134"/>
      </w:tblGrid>
      <w:tr w:rsidR="00E56D9E" w:rsidRPr="002A1B2E" w:rsidTr="00173E98">
        <w:trPr>
          <w:trHeight w:val="634"/>
        </w:trPr>
        <w:tc>
          <w:tcPr>
            <w:tcW w:w="2977" w:type="dxa"/>
            <w:vMerge w:val="restart"/>
            <w:shd w:val="clear" w:color="auto" w:fill="BFBFBF" w:themeFill="background1" w:themeFillShade="BF"/>
            <w:noWrap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noWrap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noWrap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noWrap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noWrap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  <w:hideMark/>
          </w:tcPr>
          <w:p w:rsidR="00E56D9E" w:rsidRPr="00380359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выполнивших</w:t>
            </w:r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на</w:t>
            </w:r>
          </w:p>
        </w:tc>
      </w:tr>
      <w:tr w:rsidR="00E56D9E" w:rsidRPr="002A1B2E" w:rsidTr="00173E98">
        <w:trPr>
          <w:trHeight w:val="559"/>
        </w:trPr>
        <w:tc>
          <w:tcPr>
            <w:tcW w:w="2977" w:type="dxa"/>
            <w:vMerge/>
            <w:shd w:val="clear" w:color="auto" w:fill="BFBFBF" w:themeFill="background1" w:themeFillShade="BF"/>
            <w:noWrap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noWrap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noWrap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noWrap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noWrap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E56D9E" w:rsidRPr="002A1B2E" w:rsidRDefault="00E56D9E" w:rsidP="002A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"2"</w:t>
            </w:r>
          </w:p>
        </w:tc>
      </w:tr>
      <w:tr w:rsidR="00C259C3" w:rsidRPr="002A1B2E" w:rsidTr="00E56D9E">
        <w:trPr>
          <w:trHeight w:val="64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</w:tr>
      <w:tr w:rsidR="00C259C3" w:rsidRPr="002A1B2E" w:rsidTr="00E56D9E">
        <w:trPr>
          <w:trHeight w:val="600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Политотдельская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Кульбаковскаясош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Григорьевская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Сад-Базовская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</w:tr>
      <w:tr w:rsidR="00C259C3" w:rsidRPr="002A1B2E" w:rsidTr="00E56D9E">
        <w:trPr>
          <w:trHeight w:val="630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 w:rsidP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11,43</w:t>
            </w:r>
          </w:p>
        </w:tc>
      </w:tr>
      <w:tr w:rsidR="00C259C3" w:rsidRPr="002A1B2E" w:rsidTr="00E56D9E">
        <w:trPr>
          <w:trHeight w:val="630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9C3" w:rsidRPr="002A1B2E" w:rsidTr="00E56D9E">
        <w:trPr>
          <w:trHeight w:val="630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380359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 w:rsidP="00C259C3">
            <w:pPr>
              <w:ind w:firstLineChars="100" w:firstLin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C259C3" w:rsidRPr="0036278F" w:rsidRDefault="0036278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38,89</w:t>
            </w:r>
          </w:p>
        </w:tc>
      </w:tr>
      <w:tr w:rsidR="00C259C3" w:rsidRPr="002A1B2E" w:rsidTr="00E56D9E">
        <w:trPr>
          <w:trHeight w:val="315"/>
        </w:trPr>
        <w:tc>
          <w:tcPr>
            <w:tcW w:w="2977" w:type="dxa"/>
            <w:shd w:val="clear" w:color="000000" w:fill="FFFFFF"/>
            <w:vAlign w:val="bottom"/>
            <w:hideMark/>
          </w:tcPr>
          <w:p w:rsidR="00C259C3" w:rsidRPr="002A1B2E" w:rsidRDefault="00C259C3" w:rsidP="002A1B2E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418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9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90%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276" w:type="dxa"/>
            <w:shd w:val="clear" w:color="000000" w:fill="FFFF00"/>
            <w:vAlign w:val="bottom"/>
          </w:tcPr>
          <w:p w:rsidR="00C259C3" w:rsidRPr="00D74791" w:rsidRDefault="00D747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850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36,41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134" w:type="dxa"/>
            <w:shd w:val="clear" w:color="000000" w:fill="FFFF00"/>
            <w:vAlign w:val="bottom"/>
            <w:hideMark/>
          </w:tcPr>
          <w:p w:rsidR="00C259C3" w:rsidRPr="00C259C3" w:rsidRDefault="00C259C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10,14</w:t>
            </w:r>
          </w:p>
        </w:tc>
      </w:tr>
    </w:tbl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9D" w:rsidRDefault="004A6E9D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B0" w:rsidRDefault="008F71B0" w:rsidP="008F71B0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F71B0" w:rsidRDefault="008F71B0" w:rsidP="008F71B0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ООА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8F71B0" w:rsidRPr="003B2F2C" w:rsidRDefault="008F71B0" w:rsidP="008F71B0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>от 16.04.2015 № 167</w:t>
      </w:r>
    </w:p>
    <w:p w:rsidR="008F71B0" w:rsidRDefault="008F71B0" w:rsidP="008F7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1B0" w:rsidRDefault="008F71B0" w:rsidP="008F7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репетиционного тестирования по русскому языку </w:t>
      </w:r>
      <w:r w:rsidR="002128A4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2128A4">
        <w:rPr>
          <w:rFonts w:ascii="Times New Roman" w:hAnsi="Times New Roman" w:cs="Times New Roman"/>
          <w:sz w:val="28"/>
          <w:szCs w:val="28"/>
        </w:rPr>
        <w:t>с 2014 годом</w:t>
      </w: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1369"/>
        <w:gridCol w:w="1370"/>
        <w:gridCol w:w="1369"/>
        <w:gridCol w:w="1370"/>
        <w:gridCol w:w="1521"/>
        <w:gridCol w:w="1673"/>
        <w:gridCol w:w="1674"/>
        <w:gridCol w:w="1673"/>
      </w:tblGrid>
      <w:tr w:rsidR="00FD4DA0" w:rsidRPr="002A1B2E" w:rsidTr="00FD4DA0">
        <w:trPr>
          <w:trHeight w:val="636"/>
        </w:trPr>
        <w:tc>
          <w:tcPr>
            <w:tcW w:w="3195" w:type="dxa"/>
            <w:vMerge w:val="restart"/>
            <w:shd w:val="clear" w:color="auto" w:fill="BFBFBF" w:themeFill="background1" w:themeFillShade="BF"/>
            <w:noWrap/>
            <w:hideMark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:rsidR="00FD4DA0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194" w:type="dxa"/>
            <w:gridSpan w:val="2"/>
            <w:shd w:val="clear" w:color="auto" w:fill="BFBFBF" w:themeFill="background1" w:themeFillShade="BF"/>
            <w:hideMark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347" w:type="dxa"/>
            <w:gridSpan w:val="2"/>
            <w:shd w:val="clear" w:color="auto" w:fill="BFBFBF" w:themeFill="background1" w:themeFillShade="BF"/>
          </w:tcPr>
          <w:p w:rsidR="00FD4DA0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</w:tr>
      <w:tr w:rsidR="00FD4DA0" w:rsidRPr="002A1B2E" w:rsidTr="00FD4DA0">
        <w:trPr>
          <w:trHeight w:val="377"/>
        </w:trPr>
        <w:tc>
          <w:tcPr>
            <w:tcW w:w="3195" w:type="dxa"/>
            <w:vMerge/>
            <w:shd w:val="clear" w:color="auto" w:fill="BFBFBF" w:themeFill="background1" w:themeFillShade="BF"/>
            <w:noWrap/>
            <w:hideMark/>
          </w:tcPr>
          <w:p w:rsidR="00FD4DA0" w:rsidRPr="00380359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70" w:type="dxa"/>
            <w:shd w:val="clear" w:color="auto" w:fill="BFBFBF" w:themeFill="background1" w:themeFillShade="BF"/>
            <w:hideMark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21" w:type="dxa"/>
            <w:shd w:val="clear" w:color="auto" w:fill="BFBFBF" w:themeFill="background1" w:themeFillShade="BF"/>
            <w:hideMark/>
          </w:tcPr>
          <w:p w:rsidR="00FD4DA0" w:rsidRPr="00380359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73" w:type="dxa"/>
            <w:shd w:val="clear" w:color="auto" w:fill="BFBFBF" w:themeFill="background1" w:themeFillShade="BF"/>
            <w:hideMark/>
          </w:tcPr>
          <w:p w:rsidR="00FD4DA0" w:rsidRPr="00380359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FD4DA0" w:rsidRPr="002A1B2E" w:rsidRDefault="00FD4DA0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8F71B0" w:rsidRPr="002A1B2E" w:rsidTr="008F71B0">
        <w:trPr>
          <w:trHeight w:val="647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</w:tr>
      <w:tr w:rsidR="008F71B0" w:rsidRPr="002A1B2E" w:rsidTr="008F71B0">
        <w:trPr>
          <w:trHeight w:val="60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Политотдельская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FD4DA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FD4DA0" w:rsidRPr="002A1B2E" w:rsidRDefault="00FD4DA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FD4DA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FD4DA0" w:rsidRPr="00C259C3" w:rsidRDefault="00FD4DA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FD4DA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FD4DA0" w:rsidRPr="00C259C3" w:rsidRDefault="00FD4DA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FD4DA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FD4DA0" w:rsidRPr="00C259C3" w:rsidRDefault="00FD4DA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FD4DA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FD4DA0" w:rsidRPr="0036278F" w:rsidRDefault="00FD4DA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Кульбаковскаясош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Григорьевская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Сад-Базовская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8F71B0" w:rsidRPr="002A1B2E" w:rsidTr="008F71B0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8F71B0" w:rsidRPr="002A1B2E" w:rsidTr="008F71B0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8F71B0" w:rsidRPr="002A1B2E" w:rsidTr="008F71B0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8F71B0" w:rsidRPr="0036278F" w:rsidRDefault="008F71B0" w:rsidP="008F7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8F71B0" w:rsidRPr="002A1B2E" w:rsidTr="008F71B0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8F71B0" w:rsidRPr="002A1B2E" w:rsidRDefault="008F71B0" w:rsidP="00A16DD5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369" w:type="dxa"/>
            <w:shd w:val="clear" w:color="000000" w:fill="FFFF00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70" w:type="dxa"/>
            <w:shd w:val="clear" w:color="000000" w:fill="FFFF00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369" w:type="dxa"/>
            <w:shd w:val="clear" w:color="000000" w:fill="FFFF00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370" w:type="dxa"/>
            <w:shd w:val="clear" w:color="000000" w:fill="FFFF00"/>
            <w:vAlign w:val="center"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21" w:type="dxa"/>
            <w:shd w:val="clear" w:color="000000" w:fill="FFFF00"/>
            <w:vAlign w:val="center"/>
            <w:hideMark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673" w:type="dxa"/>
            <w:shd w:val="clear" w:color="000000" w:fill="FFFF00"/>
            <w:vAlign w:val="center"/>
            <w:hideMark/>
          </w:tcPr>
          <w:p w:rsidR="008F71B0" w:rsidRPr="00C259C3" w:rsidRDefault="008F71B0" w:rsidP="008F7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9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674" w:type="dxa"/>
            <w:shd w:val="clear" w:color="000000" w:fill="FFFF00"/>
            <w:vAlign w:val="center"/>
          </w:tcPr>
          <w:p w:rsidR="008F71B0" w:rsidRPr="002A1B2E" w:rsidRDefault="008F71B0" w:rsidP="008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73" w:type="dxa"/>
            <w:shd w:val="clear" w:color="000000" w:fill="FFFF00"/>
            <w:vAlign w:val="center"/>
          </w:tcPr>
          <w:p w:rsidR="008F71B0" w:rsidRPr="00D74791" w:rsidRDefault="008F71B0" w:rsidP="008F7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3,3</w:t>
            </w:r>
          </w:p>
        </w:tc>
      </w:tr>
    </w:tbl>
    <w:p w:rsidR="008F2E43" w:rsidRDefault="008F2E43" w:rsidP="008F2E43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  <w:sectPr w:rsidR="008F2E43" w:rsidSect="00CC1D3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8F2E43" w:rsidRPr="00CC1D37" w:rsidRDefault="008F2E43" w:rsidP="008F2E43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 w:rsidRPr="00CC1D37">
        <w:rPr>
          <w:sz w:val="28"/>
          <w:szCs w:val="28"/>
        </w:rPr>
        <w:lastRenderedPageBreak/>
        <w:t xml:space="preserve">Приложение № </w:t>
      </w:r>
      <w:r w:rsidR="00907BD9">
        <w:rPr>
          <w:sz w:val="28"/>
          <w:szCs w:val="28"/>
        </w:rPr>
        <w:t>3</w:t>
      </w:r>
    </w:p>
    <w:p w:rsidR="008F2E43" w:rsidRPr="00CC1D37" w:rsidRDefault="008F2E43" w:rsidP="008F2E43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 w:rsidRPr="00CC1D37">
        <w:rPr>
          <w:sz w:val="28"/>
          <w:szCs w:val="28"/>
        </w:rPr>
        <w:t xml:space="preserve"> к приказу ООА </w:t>
      </w:r>
      <w:proofErr w:type="spellStart"/>
      <w:proofErr w:type="gramStart"/>
      <w:r w:rsidRPr="00CC1D37">
        <w:rPr>
          <w:sz w:val="28"/>
          <w:szCs w:val="28"/>
        </w:rPr>
        <w:t>Матвеево-Курганского</w:t>
      </w:r>
      <w:proofErr w:type="spellEnd"/>
      <w:proofErr w:type="gramEnd"/>
      <w:r w:rsidRPr="00CC1D37">
        <w:rPr>
          <w:sz w:val="28"/>
          <w:szCs w:val="28"/>
        </w:rPr>
        <w:t xml:space="preserve"> района </w:t>
      </w:r>
    </w:p>
    <w:p w:rsidR="008F2E43" w:rsidRDefault="008F2E43" w:rsidP="008F2E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D37">
        <w:rPr>
          <w:rFonts w:ascii="Times New Roman" w:hAnsi="Times New Roman" w:cs="Times New Roman"/>
          <w:sz w:val="28"/>
          <w:szCs w:val="28"/>
        </w:rPr>
        <w:t xml:space="preserve">от </w:t>
      </w:r>
      <w:r w:rsidR="008C2B82">
        <w:rPr>
          <w:rFonts w:ascii="Times New Roman" w:hAnsi="Times New Roman" w:cs="Times New Roman"/>
          <w:sz w:val="28"/>
          <w:szCs w:val="28"/>
        </w:rPr>
        <w:t>16</w:t>
      </w:r>
      <w:r w:rsidRPr="00CC1D37">
        <w:rPr>
          <w:rFonts w:ascii="Times New Roman" w:hAnsi="Times New Roman" w:cs="Times New Roman"/>
          <w:sz w:val="28"/>
          <w:szCs w:val="28"/>
        </w:rPr>
        <w:t>.04.201</w:t>
      </w:r>
      <w:r w:rsidR="008C2B82">
        <w:rPr>
          <w:rFonts w:ascii="Times New Roman" w:hAnsi="Times New Roman" w:cs="Times New Roman"/>
          <w:sz w:val="28"/>
          <w:szCs w:val="28"/>
        </w:rPr>
        <w:t>5</w:t>
      </w:r>
      <w:r w:rsidRPr="00CC1D37">
        <w:rPr>
          <w:rFonts w:ascii="Times New Roman" w:hAnsi="Times New Roman" w:cs="Times New Roman"/>
          <w:sz w:val="28"/>
          <w:szCs w:val="28"/>
        </w:rPr>
        <w:t xml:space="preserve"> № 16</w:t>
      </w:r>
      <w:r w:rsidR="008C2B82">
        <w:rPr>
          <w:rFonts w:ascii="Times New Roman" w:hAnsi="Times New Roman" w:cs="Times New Roman"/>
          <w:sz w:val="28"/>
          <w:szCs w:val="28"/>
        </w:rPr>
        <w:t>7</w:t>
      </w:r>
    </w:p>
    <w:p w:rsidR="008F2E43" w:rsidRDefault="008F2E43" w:rsidP="008F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43" w:rsidRDefault="008F2E43" w:rsidP="008F2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выпускников 11(12)  классов,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преодоле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proofErr w:type="gramStart"/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</w:p>
    <w:p w:rsidR="008F2E43" w:rsidRPr="00CC1D37" w:rsidRDefault="008F2E43" w:rsidP="008F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 и набра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C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90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году</w:t>
      </w:r>
    </w:p>
    <w:p w:rsidR="008F2E43" w:rsidRDefault="008F2E43" w:rsidP="008F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93" w:type="dxa"/>
        <w:tblLook w:val="04A0"/>
      </w:tblPr>
      <w:tblGrid>
        <w:gridCol w:w="3591"/>
        <w:gridCol w:w="3309"/>
        <w:gridCol w:w="3309"/>
      </w:tblGrid>
      <w:tr w:rsidR="008F2E43" w:rsidRPr="00521290" w:rsidTr="00C96A62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2E43" w:rsidRPr="00C96A62" w:rsidRDefault="008F2E43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2E43" w:rsidRPr="00C96A62" w:rsidRDefault="008F2E43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6A62" w:rsidRPr="00C96A62" w:rsidRDefault="008F2E43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="00C96A62"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2E43" w:rsidRPr="00C96A62" w:rsidRDefault="00C96A6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«2»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43" w:rsidRPr="00C96A62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43" w:rsidRPr="00C96A62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907BD9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Большекирсановская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43" w:rsidRPr="00C96A62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43" w:rsidRPr="00C96A62" w:rsidRDefault="008C2B82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C2B82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Авило-Успенская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B82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E43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E43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C2B82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B82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C2B82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Матвеево-Курганская</w:t>
            </w:r>
            <w:proofErr w:type="spellEnd"/>
            <w:proofErr w:type="gram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№ 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B82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C2B82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82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B82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1723D" w:rsidRPr="00521290" w:rsidTr="008F2E43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D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3D" w:rsidRPr="00521290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3D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F2E43" w:rsidRPr="00521290" w:rsidTr="008F2E43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2E43" w:rsidRPr="00C96A62" w:rsidRDefault="008F2E43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Итого: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2E43" w:rsidRPr="00C96A62" w:rsidRDefault="008F2E43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2E43" w:rsidRPr="00C96A62" w:rsidRDefault="0071723D" w:rsidP="008C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22</w:t>
            </w:r>
          </w:p>
        </w:tc>
      </w:tr>
    </w:tbl>
    <w:p w:rsidR="00907BD9" w:rsidRDefault="00907BD9" w:rsidP="00907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D9" w:rsidRDefault="00907BD9" w:rsidP="00907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D9" w:rsidRDefault="00907BD9" w:rsidP="00907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D9" w:rsidRDefault="00907BD9" w:rsidP="00907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выпускников 11(12)  классов,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преодоле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proofErr w:type="gramStart"/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</w:p>
    <w:p w:rsidR="00907BD9" w:rsidRPr="00CC1D37" w:rsidRDefault="00907BD9" w:rsidP="0090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 и набра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в 2014 году</w:t>
      </w:r>
    </w:p>
    <w:p w:rsidR="00907BD9" w:rsidRDefault="00907BD9" w:rsidP="00907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93" w:type="dxa"/>
        <w:tblLook w:val="04A0"/>
      </w:tblPr>
      <w:tblGrid>
        <w:gridCol w:w="3591"/>
        <w:gridCol w:w="3309"/>
        <w:gridCol w:w="3309"/>
      </w:tblGrid>
      <w:tr w:rsidR="00907BD9" w:rsidRPr="00521290" w:rsidTr="00A16DD5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«2»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Большекирсановская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Новониколаевская </w:t>
            </w:r>
            <w:proofErr w:type="spellStart"/>
            <w:r w:rsidRPr="0052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Авило-Успенская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9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521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9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Матвеево-Курганская</w:t>
            </w:r>
            <w:proofErr w:type="spellEnd"/>
            <w:proofErr w:type="gram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сош</w:t>
            </w:r>
            <w:proofErr w:type="spellEnd"/>
            <w:r w:rsidRPr="00907BD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№ 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D9" w:rsidRPr="00521290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1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7BD9" w:rsidRPr="00521290" w:rsidTr="00A16DD5">
        <w:trPr>
          <w:trHeight w:val="236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Итого: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BD9" w:rsidRPr="00C96A62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96A6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5</w:t>
            </w:r>
          </w:p>
        </w:tc>
      </w:tr>
    </w:tbl>
    <w:p w:rsidR="008F2E43" w:rsidRPr="003B2F2C" w:rsidRDefault="008F2E43" w:rsidP="008F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43" w:rsidRDefault="008F2E43" w:rsidP="006F2666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  <w:sectPr w:rsidR="008F2E43" w:rsidSect="008F2E43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6F2666" w:rsidRDefault="006F2666" w:rsidP="006F2666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07BD9">
        <w:rPr>
          <w:sz w:val="28"/>
          <w:szCs w:val="28"/>
        </w:rPr>
        <w:t>4</w:t>
      </w:r>
    </w:p>
    <w:p w:rsidR="006F2666" w:rsidRDefault="006F2666" w:rsidP="006F2666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ООА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6F2666" w:rsidRPr="003B2F2C" w:rsidRDefault="006F2666" w:rsidP="006F2666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723D">
        <w:rPr>
          <w:sz w:val="28"/>
          <w:szCs w:val="28"/>
        </w:rPr>
        <w:t>16</w:t>
      </w:r>
      <w:r>
        <w:rPr>
          <w:sz w:val="28"/>
          <w:szCs w:val="28"/>
        </w:rPr>
        <w:t>.04.201</w:t>
      </w:r>
      <w:r w:rsidR="0071723D">
        <w:rPr>
          <w:sz w:val="28"/>
          <w:szCs w:val="28"/>
        </w:rPr>
        <w:t>5</w:t>
      </w:r>
      <w:r>
        <w:rPr>
          <w:sz w:val="28"/>
          <w:szCs w:val="28"/>
        </w:rPr>
        <w:t xml:space="preserve"> № 16</w:t>
      </w:r>
      <w:r w:rsidR="0071723D">
        <w:rPr>
          <w:sz w:val="28"/>
          <w:szCs w:val="28"/>
        </w:rPr>
        <w:t>7</w:t>
      </w:r>
    </w:p>
    <w:p w:rsidR="005530EB" w:rsidRDefault="005530EB" w:rsidP="007D0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2E" w:rsidRDefault="007D0E6F" w:rsidP="007D0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</w:t>
      </w:r>
      <w:r w:rsidR="005530EB">
        <w:rPr>
          <w:rFonts w:ascii="Times New Roman" w:hAnsi="Times New Roman" w:cs="Times New Roman"/>
          <w:sz w:val="28"/>
          <w:szCs w:val="28"/>
        </w:rPr>
        <w:t>петиционного тестирования по математике</w:t>
      </w:r>
      <w:r w:rsidR="00907BD9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tbl>
      <w:tblPr>
        <w:tblW w:w="15310" w:type="dxa"/>
        <w:tblInd w:w="-34" w:type="dxa"/>
        <w:tblLayout w:type="fixed"/>
        <w:tblLook w:val="04A0"/>
      </w:tblPr>
      <w:tblGrid>
        <w:gridCol w:w="3544"/>
        <w:gridCol w:w="1134"/>
        <w:gridCol w:w="993"/>
        <w:gridCol w:w="850"/>
        <w:gridCol w:w="992"/>
        <w:gridCol w:w="993"/>
        <w:gridCol w:w="992"/>
        <w:gridCol w:w="992"/>
        <w:gridCol w:w="992"/>
        <w:gridCol w:w="709"/>
        <w:gridCol w:w="992"/>
        <w:gridCol w:w="993"/>
        <w:gridCol w:w="1134"/>
      </w:tblGrid>
      <w:tr w:rsidR="007D5E9A" w:rsidRPr="007D0E6F" w:rsidTr="0071723D">
        <w:trPr>
          <w:trHeight w:val="7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7D5E9A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</w:p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7D0E6F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выполнивших</w:t>
            </w:r>
            <w:proofErr w:type="gram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на</w:t>
            </w:r>
          </w:p>
        </w:tc>
      </w:tr>
      <w:tr w:rsidR="007D5E9A" w:rsidRPr="007D0E6F" w:rsidTr="000853E2">
        <w:trPr>
          <w:trHeight w:val="68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5E9A" w:rsidRPr="006F2666" w:rsidRDefault="007D5E9A" w:rsidP="007D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"2"</w:t>
            </w:r>
          </w:p>
        </w:tc>
      </w:tr>
      <w:tr w:rsidR="0071723D" w:rsidRPr="007D0E6F" w:rsidTr="000853E2">
        <w:trPr>
          <w:trHeight w:val="6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</w:tr>
      <w:tr w:rsidR="0071723D" w:rsidRPr="007D0E6F" w:rsidTr="000853E2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Большекирсановскаясош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Новониколаевскаясош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Политотдельскаясош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Кульбаковскаясош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723D" w:rsidRPr="006F2666" w:rsidRDefault="00D74791" w:rsidP="00E5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36,36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Алексеевская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3D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</w:tr>
      <w:tr w:rsidR="0071723D" w:rsidRPr="007D0E6F" w:rsidTr="000853E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6F2666" w:rsidRDefault="0071723D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23D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723D" w:rsidRPr="0071723D" w:rsidRDefault="007172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Григорьевская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Сад-Базовская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27,78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proofErr w:type="spellStart"/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64,29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proofErr w:type="spellStart"/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 w:rsidP="00C20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20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C20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 w:rsidP="006513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 w:rsidP="006513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6513B8" w:rsidP="006513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853E2"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  <w:proofErr w:type="spellStart"/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94,44</w:t>
            </w:r>
          </w:p>
        </w:tc>
      </w:tr>
      <w:tr w:rsidR="000853E2" w:rsidRPr="007D0E6F" w:rsidTr="000853E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3E2" w:rsidRPr="006F2666" w:rsidRDefault="000853E2" w:rsidP="007D0E6F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 w:rsidP="0071723D">
            <w:pPr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 w:rsidP="0071723D">
            <w:pPr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 w:rsidP="00C20567">
            <w:pPr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C205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 w:rsidP="00C20567">
            <w:pPr>
              <w:ind w:firstLineChars="100" w:firstLine="2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C205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 w:rsidP="006513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513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71723D" w:rsidRDefault="000853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853E2" w:rsidRPr="006F2666" w:rsidRDefault="00D74791" w:rsidP="006F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0853E2" w:rsidRDefault="000853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0853E2" w:rsidRDefault="000853E2" w:rsidP="006513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513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85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513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53E2" w:rsidRPr="000853E2" w:rsidRDefault="000853E2" w:rsidP="006513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53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51,</w:t>
            </w:r>
            <w:r w:rsidR="006513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</w:tbl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07BD9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ООА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907BD9" w:rsidRPr="003B2F2C" w:rsidRDefault="00907BD9" w:rsidP="00907BD9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>
        <w:rPr>
          <w:sz w:val="28"/>
          <w:szCs w:val="28"/>
        </w:rPr>
        <w:t>от 16.04.2015 № 167</w:t>
      </w:r>
    </w:p>
    <w:p w:rsidR="00907BD9" w:rsidRDefault="00907BD9" w:rsidP="00907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BD9" w:rsidRDefault="00907BD9" w:rsidP="00907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репетиционного тестирования по математике  2015 года в сравнении с 2014 годом</w:t>
      </w: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1369"/>
        <w:gridCol w:w="1370"/>
        <w:gridCol w:w="1369"/>
        <w:gridCol w:w="1370"/>
        <w:gridCol w:w="1521"/>
        <w:gridCol w:w="1673"/>
        <w:gridCol w:w="1674"/>
        <w:gridCol w:w="1673"/>
      </w:tblGrid>
      <w:tr w:rsidR="00907BD9" w:rsidRPr="002A1B2E" w:rsidTr="00A16DD5">
        <w:trPr>
          <w:trHeight w:val="636"/>
        </w:trPr>
        <w:tc>
          <w:tcPr>
            <w:tcW w:w="3195" w:type="dxa"/>
            <w:vMerge w:val="restart"/>
            <w:shd w:val="clear" w:color="auto" w:fill="BFBFBF" w:themeFill="background1" w:themeFillShade="BF"/>
            <w:noWrap/>
            <w:hideMark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:rsidR="00907BD9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194" w:type="dxa"/>
            <w:gridSpan w:val="2"/>
            <w:shd w:val="clear" w:color="auto" w:fill="BFBFBF" w:themeFill="background1" w:themeFillShade="BF"/>
            <w:hideMark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347" w:type="dxa"/>
            <w:gridSpan w:val="2"/>
            <w:shd w:val="clear" w:color="auto" w:fill="BFBFBF" w:themeFill="background1" w:themeFillShade="BF"/>
          </w:tcPr>
          <w:p w:rsidR="00907BD9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</w:tr>
      <w:tr w:rsidR="00907BD9" w:rsidRPr="002A1B2E" w:rsidTr="00A16DD5">
        <w:trPr>
          <w:trHeight w:val="377"/>
        </w:trPr>
        <w:tc>
          <w:tcPr>
            <w:tcW w:w="3195" w:type="dxa"/>
            <w:vMerge/>
            <w:shd w:val="clear" w:color="auto" w:fill="BFBFBF" w:themeFill="background1" w:themeFillShade="BF"/>
            <w:noWrap/>
            <w:hideMark/>
          </w:tcPr>
          <w:p w:rsidR="00907BD9" w:rsidRPr="00380359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70" w:type="dxa"/>
            <w:shd w:val="clear" w:color="auto" w:fill="BFBFBF" w:themeFill="background1" w:themeFillShade="BF"/>
            <w:hideMark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370" w:type="dxa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21" w:type="dxa"/>
            <w:shd w:val="clear" w:color="auto" w:fill="BFBFBF" w:themeFill="background1" w:themeFillShade="BF"/>
            <w:hideMark/>
          </w:tcPr>
          <w:p w:rsidR="00907BD9" w:rsidRPr="00380359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73" w:type="dxa"/>
            <w:shd w:val="clear" w:color="auto" w:fill="BFBFBF" w:themeFill="background1" w:themeFillShade="BF"/>
            <w:hideMark/>
          </w:tcPr>
          <w:p w:rsidR="00907BD9" w:rsidRPr="00380359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907BD9" w:rsidRPr="002A1B2E" w:rsidRDefault="00907BD9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256F35" w:rsidRPr="002A1B2E" w:rsidTr="00256F35">
        <w:trPr>
          <w:trHeight w:val="647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56F35" w:rsidRPr="002A1B2E" w:rsidTr="00256F35">
        <w:trPr>
          <w:trHeight w:val="60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Новониколаевская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Политотдельская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907BD9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907BD9" w:rsidRPr="002A1B2E" w:rsidRDefault="00907BD9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907BD9" w:rsidRPr="00C259C3" w:rsidRDefault="00907BD9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907BD9" w:rsidRPr="0071723D" w:rsidRDefault="00907BD9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907BD9" w:rsidRPr="00C259C3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07BD9" w:rsidRPr="0071723D" w:rsidRDefault="00907BD9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07BD9" w:rsidRPr="00C259C3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907BD9" w:rsidRPr="0071723D" w:rsidRDefault="00907BD9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907BD9" w:rsidRPr="0036278F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907BD9" w:rsidRPr="006F2666" w:rsidRDefault="00907BD9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Григорьевская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Сад-Базовская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256F35" w:rsidRPr="002A1B2E" w:rsidTr="00256F35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56F35" w:rsidRPr="002A1B2E" w:rsidTr="00256F35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00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0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256F35" w:rsidRPr="002A1B2E" w:rsidTr="00256F35">
        <w:trPr>
          <w:trHeight w:val="632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ind w:firstLineChars="12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  <w:proofErr w:type="spellStart"/>
            <w:r w:rsidRPr="002A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674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56F35" w:rsidRPr="002A1B2E" w:rsidTr="00256F35">
        <w:trPr>
          <w:trHeight w:val="316"/>
        </w:trPr>
        <w:tc>
          <w:tcPr>
            <w:tcW w:w="3195" w:type="dxa"/>
            <w:shd w:val="clear" w:color="000000" w:fill="FFFFFF"/>
            <w:vAlign w:val="bottom"/>
            <w:hideMark/>
          </w:tcPr>
          <w:p w:rsidR="00256F35" w:rsidRPr="002A1B2E" w:rsidRDefault="00256F35" w:rsidP="00A16DD5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369" w:type="dxa"/>
            <w:shd w:val="clear" w:color="000000" w:fill="FFFF00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370" w:type="dxa"/>
            <w:shd w:val="clear" w:color="000000" w:fill="FFFF00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369" w:type="dxa"/>
            <w:shd w:val="clear" w:color="000000" w:fill="FFFF00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370" w:type="dxa"/>
            <w:shd w:val="clear" w:color="000000" w:fill="FFFF00"/>
            <w:vAlign w:val="center"/>
          </w:tcPr>
          <w:p w:rsidR="00256F35" w:rsidRPr="0071723D" w:rsidRDefault="00256F35" w:rsidP="00200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00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shd w:val="clear" w:color="000000" w:fill="FFFF00"/>
            <w:vAlign w:val="center"/>
            <w:hideMark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673" w:type="dxa"/>
            <w:shd w:val="clear" w:color="000000" w:fill="FFFF00"/>
            <w:vAlign w:val="center"/>
            <w:hideMark/>
          </w:tcPr>
          <w:p w:rsidR="00256F35" w:rsidRPr="0071723D" w:rsidRDefault="00256F35" w:rsidP="00256F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2%</w:t>
            </w:r>
          </w:p>
        </w:tc>
        <w:tc>
          <w:tcPr>
            <w:tcW w:w="1674" w:type="dxa"/>
            <w:shd w:val="clear" w:color="000000" w:fill="FFFF00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673" w:type="dxa"/>
            <w:shd w:val="clear" w:color="000000" w:fill="FFFF00"/>
            <w:vAlign w:val="center"/>
          </w:tcPr>
          <w:p w:rsidR="00256F35" w:rsidRPr="006F2666" w:rsidRDefault="00256F35" w:rsidP="0025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</w:tbl>
    <w:p w:rsidR="002A1B2E" w:rsidRPr="007D0E6F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Pr="007D0E6F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Pr="007D0E6F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2E" w:rsidRPr="007D0E6F" w:rsidRDefault="002A1B2E" w:rsidP="003B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37" w:rsidRDefault="00CC1D37" w:rsidP="006A1DDC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  <w:sectPr w:rsidR="00CC1D37" w:rsidSect="00CC1D3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A75DF5" w:rsidRDefault="00A75DF5" w:rsidP="006A1DDC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6A1DDC" w:rsidRPr="00CC1D37" w:rsidRDefault="006A1DDC" w:rsidP="006A1DDC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 w:rsidRPr="00CC1D37">
        <w:rPr>
          <w:sz w:val="28"/>
          <w:szCs w:val="28"/>
        </w:rPr>
        <w:t xml:space="preserve">Приложение № </w:t>
      </w:r>
      <w:r w:rsidR="00A75DF5">
        <w:rPr>
          <w:sz w:val="28"/>
          <w:szCs w:val="28"/>
        </w:rPr>
        <w:t>6</w:t>
      </w:r>
    </w:p>
    <w:p w:rsidR="006A1DDC" w:rsidRPr="00CC1D37" w:rsidRDefault="006A1DDC" w:rsidP="006A1DDC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  <w:r w:rsidRPr="00CC1D37">
        <w:rPr>
          <w:sz w:val="28"/>
          <w:szCs w:val="28"/>
        </w:rPr>
        <w:t xml:space="preserve"> к приказу ООА </w:t>
      </w:r>
      <w:proofErr w:type="spellStart"/>
      <w:proofErr w:type="gramStart"/>
      <w:r w:rsidRPr="00CC1D37">
        <w:rPr>
          <w:sz w:val="28"/>
          <w:szCs w:val="28"/>
        </w:rPr>
        <w:t>Матвеево-Курганского</w:t>
      </w:r>
      <w:proofErr w:type="spellEnd"/>
      <w:proofErr w:type="gramEnd"/>
      <w:r w:rsidRPr="00CC1D37">
        <w:rPr>
          <w:sz w:val="28"/>
          <w:szCs w:val="28"/>
        </w:rPr>
        <w:t xml:space="preserve"> района </w:t>
      </w:r>
    </w:p>
    <w:p w:rsidR="003B2F2C" w:rsidRDefault="00ED38B8" w:rsidP="006A1D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6A1DDC" w:rsidRPr="00CC1D37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1DDC" w:rsidRPr="00CC1D37">
        <w:rPr>
          <w:rFonts w:ascii="Times New Roman" w:hAnsi="Times New Roman" w:cs="Times New Roman"/>
          <w:sz w:val="28"/>
          <w:szCs w:val="28"/>
        </w:rPr>
        <w:t xml:space="preserve"> № 16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C1D37" w:rsidRDefault="00CC1D37" w:rsidP="00CC1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выпускников 11(12)  классов,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преодоле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proofErr w:type="gramStart"/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</w:p>
    <w:p w:rsidR="00CC1D37" w:rsidRPr="00CC1D37" w:rsidRDefault="00CC1D37" w:rsidP="00CC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 и набра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4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</w:t>
      </w:r>
      <w:r w:rsidR="0002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(профильный уровень)</w:t>
      </w:r>
    </w:p>
    <w:tbl>
      <w:tblPr>
        <w:tblpPr w:leftFromText="180" w:rightFromText="180" w:vertAnchor="page" w:horzAnchor="margin" w:tblpY="2926"/>
        <w:tblW w:w="9996" w:type="dxa"/>
        <w:tblLook w:val="04A0"/>
      </w:tblPr>
      <w:tblGrid>
        <w:gridCol w:w="2401"/>
        <w:gridCol w:w="1361"/>
        <w:gridCol w:w="1361"/>
        <w:gridCol w:w="1361"/>
        <w:gridCol w:w="1361"/>
        <w:gridCol w:w="1361"/>
        <w:gridCol w:w="790"/>
      </w:tblGrid>
      <w:tr w:rsidR="00CC1D37" w:rsidRPr="00173E98" w:rsidTr="00A75DF5">
        <w:trPr>
          <w:trHeight w:val="25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«0»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«1»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Первичный балл</w:t>
            </w:r>
          </w:p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1D37" w:rsidRPr="00173E98" w:rsidRDefault="00CC1D37" w:rsidP="00CC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«2»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2683E" w:rsidRPr="006A1DDC" w:rsidTr="00A75DF5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Новониколаеская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Политотдельская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2683E" w:rsidRPr="006A1DDC" w:rsidTr="00A75DF5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Алексеевская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2683E" w:rsidRPr="006A1DDC" w:rsidTr="00A75DF5">
        <w:trPr>
          <w:trHeight w:val="51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Сад-Базовская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02683E" w:rsidRPr="006A1DDC" w:rsidTr="00A75DF5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83E" w:rsidRPr="006A1DDC" w:rsidRDefault="0002683E" w:rsidP="00CC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3E" w:rsidRPr="0002683E" w:rsidRDefault="000268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</w:tbl>
    <w:p w:rsidR="00A75DF5" w:rsidRDefault="00A75DF5">
      <w:r>
        <w:br w:type="page"/>
      </w:r>
    </w:p>
    <w:tbl>
      <w:tblPr>
        <w:tblpPr w:leftFromText="180" w:rightFromText="180" w:vertAnchor="page" w:horzAnchor="margin" w:tblpY="1066"/>
        <w:tblW w:w="9996" w:type="dxa"/>
        <w:tblLook w:val="04A0"/>
      </w:tblPr>
      <w:tblGrid>
        <w:gridCol w:w="2478"/>
        <w:gridCol w:w="1346"/>
        <w:gridCol w:w="1347"/>
        <w:gridCol w:w="1347"/>
        <w:gridCol w:w="1347"/>
        <w:gridCol w:w="1347"/>
        <w:gridCol w:w="784"/>
      </w:tblGrid>
      <w:tr w:rsidR="00A75DF5" w:rsidRPr="006A1DDC" w:rsidTr="00A75DF5">
        <w:trPr>
          <w:trHeight w:val="51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F5" w:rsidRPr="006A1DDC" w:rsidRDefault="00A75DF5" w:rsidP="00A7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Малокирсановская</w:t>
            </w:r>
            <w:proofErr w:type="spellEnd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A75DF5" w:rsidRPr="006A1DDC" w:rsidTr="00A75DF5">
        <w:trPr>
          <w:trHeight w:val="25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F5" w:rsidRPr="006A1DDC" w:rsidRDefault="00A75DF5" w:rsidP="00A7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осош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A75DF5" w:rsidRPr="00CC1D37" w:rsidTr="00A75DF5">
        <w:trPr>
          <w:trHeight w:val="25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CC1D37" w:rsidRDefault="00A75DF5" w:rsidP="00A7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C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5DF5" w:rsidRPr="0002683E" w:rsidRDefault="00A75DF5" w:rsidP="00A75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</w:tbl>
    <w:p w:rsidR="00173E98" w:rsidRDefault="00173E98" w:rsidP="008F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F5" w:rsidRDefault="00A75DF5" w:rsidP="00A75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выпускников 11(12)  классов,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преодоле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proofErr w:type="gramStart"/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</w:p>
    <w:p w:rsidR="00A75DF5" w:rsidRPr="00CC1D37" w:rsidRDefault="00A75DF5" w:rsidP="00A75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 и набра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Pr="00CE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4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(базовый уровень)</w:t>
      </w:r>
    </w:p>
    <w:p w:rsidR="00A75DF5" w:rsidRDefault="00A75DF5" w:rsidP="00A75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425"/>
        <w:gridCol w:w="1276"/>
        <w:gridCol w:w="1417"/>
        <w:gridCol w:w="1251"/>
        <w:gridCol w:w="1443"/>
        <w:gridCol w:w="1275"/>
        <w:gridCol w:w="919"/>
      </w:tblGrid>
      <w:tr w:rsidR="00A75DF5" w:rsidRPr="005F6A62" w:rsidTr="00A75DF5">
        <w:trPr>
          <w:trHeight w:val="2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"0"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"1"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Всего</w:t>
            </w:r>
            <w:r w:rsidR="007B7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«2»</w:t>
            </w:r>
          </w:p>
        </w:tc>
      </w:tr>
      <w:tr w:rsidR="00A75DF5" w:rsidRPr="005F6A62" w:rsidTr="00A75DF5">
        <w:trPr>
          <w:trHeight w:val="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75DF5" w:rsidRPr="005F6A62" w:rsidTr="00A75DF5">
        <w:trPr>
          <w:trHeight w:val="3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Авило-Успенская</w:t>
            </w:r>
            <w:proofErr w:type="spell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A75DF5" w:rsidRPr="005F6A62" w:rsidTr="00A75DF5">
        <w:trPr>
          <w:trHeight w:val="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proofErr w:type="gram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A75DF5" w:rsidRPr="005F6A62" w:rsidTr="00A75DF5">
        <w:trPr>
          <w:trHeight w:val="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Матвеево-Курганская</w:t>
            </w:r>
            <w:proofErr w:type="spell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  <w:proofErr w:type="spellStart"/>
            <w:r w:rsidRPr="005F6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</w:tr>
      <w:tr w:rsidR="00A75DF5" w:rsidRPr="005F6A62" w:rsidTr="00A75DF5">
        <w:trPr>
          <w:trHeight w:val="2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7B70B4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A75DF5"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DF5" w:rsidRPr="005F6A62" w:rsidRDefault="00A75DF5" w:rsidP="00A1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AF3918" w:rsidRDefault="00AF3918" w:rsidP="00AF3918">
      <w:pPr>
        <w:pStyle w:val="1"/>
        <w:shd w:val="clear" w:color="auto" w:fill="auto"/>
        <w:spacing w:before="0" w:after="0" w:line="240" w:lineRule="auto"/>
        <w:ind w:left="20" w:right="20" w:hanging="20"/>
        <w:jc w:val="right"/>
        <w:rPr>
          <w:sz w:val="28"/>
          <w:szCs w:val="28"/>
        </w:rPr>
      </w:pPr>
    </w:p>
    <w:p w:rsidR="005F6A62" w:rsidRDefault="005F6A62" w:rsidP="008F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6A62" w:rsidSect="000268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9A4"/>
    <w:multiLevelType w:val="multilevel"/>
    <w:tmpl w:val="DCC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619D"/>
    <w:multiLevelType w:val="hybridMultilevel"/>
    <w:tmpl w:val="008A1298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7159"/>
    <w:multiLevelType w:val="multilevel"/>
    <w:tmpl w:val="44EA2D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6F51563"/>
    <w:multiLevelType w:val="multilevel"/>
    <w:tmpl w:val="9B84A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F42C0"/>
    <w:multiLevelType w:val="hybridMultilevel"/>
    <w:tmpl w:val="F942FEB0"/>
    <w:lvl w:ilvl="0" w:tplc="6C1264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4C98"/>
    <w:multiLevelType w:val="multilevel"/>
    <w:tmpl w:val="4CE8E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2C"/>
    <w:rsid w:val="0002683E"/>
    <w:rsid w:val="000853E2"/>
    <w:rsid w:val="000F66FD"/>
    <w:rsid w:val="0014791D"/>
    <w:rsid w:val="00173E98"/>
    <w:rsid w:val="00186554"/>
    <w:rsid w:val="001C07CF"/>
    <w:rsid w:val="001D1994"/>
    <w:rsid w:val="001F5069"/>
    <w:rsid w:val="00200860"/>
    <w:rsid w:val="002128A4"/>
    <w:rsid w:val="00256F35"/>
    <w:rsid w:val="002742D6"/>
    <w:rsid w:val="002A1B2E"/>
    <w:rsid w:val="002A4FB8"/>
    <w:rsid w:val="002B1F9E"/>
    <w:rsid w:val="002D29B4"/>
    <w:rsid w:val="00320E54"/>
    <w:rsid w:val="003551E7"/>
    <w:rsid w:val="0036278F"/>
    <w:rsid w:val="00366614"/>
    <w:rsid w:val="00380359"/>
    <w:rsid w:val="003B2F2C"/>
    <w:rsid w:val="00404EF7"/>
    <w:rsid w:val="004437DB"/>
    <w:rsid w:val="0045431F"/>
    <w:rsid w:val="004A6E9D"/>
    <w:rsid w:val="004B26F3"/>
    <w:rsid w:val="004C708B"/>
    <w:rsid w:val="00521290"/>
    <w:rsid w:val="005224D9"/>
    <w:rsid w:val="005261AB"/>
    <w:rsid w:val="005335B3"/>
    <w:rsid w:val="005530EB"/>
    <w:rsid w:val="00560984"/>
    <w:rsid w:val="005F6A62"/>
    <w:rsid w:val="00615935"/>
    <w:rsid w:val="006513B8"/>
    <w:rsid w:val="0069061A"/>
    <w:rsid w:val="006930B2"/>
    <w:rsid w:val="006A1694"/>
    <w:rsid w:val="006A1DDC"/>
    <w:rsid w:val="006B7BD6"/>
    <w:rsid w:val="006F2666"/>
    <w:rsid w:val="007121FA"/>
    <w:rsid w:val="0071723D"/>
    <w:rsid w:val="007545B4"/>
    <w:rsid w:val="00756F1C"/>
    <w:rsid w:val="00774781"/>
    <w:rsid w:val="007B43A6"/>
    <w:rsid w:val="007B70B4"/>
    <w:rsid w:val="007D0E6F"/>
    <w:rsid w:val="007D5E9A"/>
    <w:rsid w:val="007D741A"/>
    <w:rsid w:val="007F6F3D"/>
    <w:rsid w:val="00817032"/>
    <w:rsid w:val="008344D2"/>
    <w:rsid w:val="008C25AF"/>
    <w:rsid w:val="008C2B82"/>
    <w:rsid w:val="008F2E43"/>
    <w:rsid w:val="008F71B0"/>
    <w:rsid w:val="00907BD9"/>
    <w:rsid w:val="00914CC4"/>
    <w:rsid w:val="009165FC"/>
    <w:rsid w:val="009230C8"/>
    <w:rsid w:val="0095004A"/>
    <w:rsid w:val="009973B4"/>
    <w:rsid w:val="009E5568"/>
    <w:rsid w:val="00A16DD5"/>
    <w:rsid w:val="00A42A96"/>
    <w:rsid w:val="00A75DF5"/>
    <w:rsid w:val="00AD328F"/>
    <w:rsid w:val="00AF3918"/>
    <w:rsid w:val="00AF76B6"/>
    <w:rsid w:val="00B05862"/>
    <w:rsid w:val="00BB11BE"/>
    <w:rsid w:val="00C13093"/>
    <w:rsid w:val="00C20567"/>
    <w:rsid w:val="00C259C3"/>
    <w:rsid w:val="00C72170"/>
    <w:rsid w:val="00C73618"/>
    <w:rsid w:val="00C86021"/>
    <w:rsid w:val="00C96A62"/>
    <w:rsid w:val="00CC1D37"/>
    <w:rsid w:val="00CE54AA"/>
    <w:rsid w:val="00D067FE"/>
    <w:rsid w:val="00D74791"/>
    <w:rsid w:val="00D74966"/>
    <w:rsid w:val="00E07912"/>
    <w:rsid w:val="00E56D9E"/>
    <w:rsid w:val="00E6798A"/>
    <w:rsid w:val="00E86229"/>
    <w:rsid w:val="00ED38B8"/>
    <w:rsid w:val="00F53159"/>
    <w:rsid w:val="00FB2601"/>
    <w:rsid w:val="00FB6C96"/>
    <w:rsid w:val="00FC4EC6"/>
    <w:rsid w:val="00FD23AF"/>
    <w:rsid w:val="00FD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2F2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B2F2C"/>
    <w:pPr>
      <w:widowControl w:val="0"/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pt">
    <w:name w:val="Основной текст + Интервал 2 pt"/>
    <w:basedOn w:val="a3"/>
    <w:rsid w:val="003B2F2C"/>
    <w:rPr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u w:val="none"/>
      <w:lang w:val="ru-RU"/>
    </w:rPr>
  </w:style>
  <w:style w:type="paragraph" w:styleId="a4">
    <w:name w:val="No Spacing"/>
    <w:uiPriority w:val="99"/>
    <w:qFormat/>
    <w:rsid w:val="002D29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4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EC6"/>
  </w:style>
  <w:style w:type="paragraph" w:styleId="a8">
    <w:name w:val="Normal (Web)"/>
    <w:basedOn w:val="a"/>
    <w:uiPriority w:val="99"/>
    <w:unhideWhenUsed/>
    <w:rsid w:val="002A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16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Алексей</cp:lastModifiedBy>
  <cp:revision>59</cp:revision>
  <cp:lastPrinted>2015-05-06T19:17:00Z</cp:lastPrinted>
  <dcterms:created xsi:type="dcterms:W3CDTF">2014-04-23T08:07:00Z</dcterms:created>
  <dcterms:modified xsi:type="dcterms:W3CDTF">2015-05-11T17:44:00Z</dcterms:modified>
</cp:coreProperties>
</file>